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685" w:rsidRPr="002A64AC" w:rsidRDefault="00584685" w:rsidP="009412BA">
      <w:pPr>
        <w:jc w:val="center"/>
        <w:rPr>
          <w:rFonts w:asciiTheme="minorHAnsi" w:hAnsiTheme="minorHAnsi" w:cstheme="minorHAnsi"/>
          <w:b/>
          <w:sz w:val="22"/>
          <w:szCs w:val="22"/>
        </w:rPr>
      </w:pPr>
      <w:r w:rsidRPr="002A64AC">
        <w:rPr>
          <w:rFonts w:asciiTheme="minorHAnsi" w:hAnsiTheme="minorHAnsi" w:cstheme="minorHAnsi"/>
          <w:noProof/>
          <w:sz w:val="22"/>
          <w:szCs w:val="22"/>
        </w:rPr>
        <w:drawing>
          <wp:anchor distT="0" distB="0" distL="114300" distR="114300" simplePos="0" relativeHeight="251661312" behindDoc="0" locked="0" layoutInCell="1" allowOverlap="1" wp14:anchorId="3A301821" wp14:editId="621A6EC5">
            <wp:simplePos x="0" y="0"/>
            <wp:positionH relativeFrom="column">
              <wp:posOffset>1323975</wp:posOffset>
            </wp:positionH>
            <wp:positionV relativeFrom="paragraph">
              <wp:posOffset>0</wp:posOffset>
            </wp:positionV>
            <wp:extent cx="3046095" cy="6750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6095" cy="675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5CA9" w:rsidRPr="002A64AC" w:rsidRDefault="00825CA9" w:rsidP="009412BA">
      <w:pPr>
        <w:jc w:val="center"/>
        <w:rPr>
          <w:rFonts w:asciiTheme="minorHAnsi" w:hAnsiTheme="minorHAnsi" w:cstheme="minorHAnsi"/>
          <w:b/>
          <w:sz w:val="22"/>
          <w:szCs w:val="22"/>
        </w:rPr>
      </w:pPr>
    </w:p>
    <w:p w:rsidR="00825CA9" w:rsidRPr="002A64AC" w:rsidRDefault="00825CA9" w:rsidP="009412BA">
      <w:pPr>
        <w:jc w:val="center"/>
        <w:rPr>
          <w:rFonts w:asciiTheme="minorHAnsi" w:hAnsiTheme="minorHAnsi" w:cstheme="minorHAnsi"/>
          <w:b/>
          <w:sz w:val="22"/>
          <w:szCs w:val="22"/>
        </w:rPr>
      </w:pPr>
    </w:p>
    <w:p w:rsidR="00781B19" w:rsidRDefault="00781B19" w:rsidP="009412BA">
      <w:pPr>
        <w:jc w:val="both"/>
        <w:rPr>
          <w:rFonts w:asciiTheme="minorHAnsi" w:hAnsiTheme="minorHAnsi" w:cstheme="minorHAnsi"/>
          <w:sz w:val="22"/>
          <w:szCs w:val="22"/>
        </w:rPr>
      </w:pPr>
    </w:p>
    <w:p w:rsidR="009412BA" w:rsidRPr="002A64AC" w:rsidRDefault="009412BA" w:rsidP="009412BA">
      <w:pPr>
        <w:jc w:val="both"/>
        <w:rPr>
          <w:rFonts w:asciiTheme="minorHAnsi" w:hAnsiTheme="minorHAnsi" w:cstheme="minorHAnsi"/>
          <w:sz w:val="22"/>
          <w:szCs w:val="22"/>
        </w:rPr>
      </w:pPr>
      <w:r w:rsidRPr="002A64AC">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2156D29A" wp14:editId="1ADA2342">
                <wp:simplePos x="0" y="0"/>
                <wp:positionH relativeFrom="column">
                  <wp:posOffset>-276225</wp:posOffset>
                </wp:positionH>
                <wp:positionV relativeFrom="paragraph">
                  <wp:posOffset>234950</wp:posOffset>
                </wp:positionV>
                <wp:extent cx="6423660" cy="340360"/>
                <wp:effectExtent l="0" t="0" r="15240"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340360"/>
                        </a:xfrm>
                        <a:prstGeom prst="rect">
                          <a:avLst/>
                        </a:prstGeom>
                        <a:solidFill>
                          <a:srgbClr val="FFFFFF"/>
                        </a:solidFill>
                        <a:ln w="9525">
                          <a:solidFill>
                            <a:srgbClr val="000000"/>
                          </a:solidFill>
                          <a:miter lim="800000"/>
                          <a:headEnd/>
                          <a:tailEnd/>
                        </a:ln>
                      </wps:spPr>
                      <wps:txbx>
                        <w:txbxContent>
                          <w:p w:rsidR="009412BA" w:rsidRPr="006B7DA4" w:rsidRDefault="009412BA" w:rsidP="009412BA">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56D29A" id="_x0000_t202" coordsize="21600,21600" o:spt="202" path="m,l,21600r21600,l21600,xe">
                <v:stroke joinstyle="miter"/>
                <v:path gradientshapeok="t" o:connecttype="rect"/>
              </v:shapetype>
              <v:shape id="Text Box 2" o:spid="_x0000_s1026" type="#_x0000_t202" style="position:absolute;left:0;text-align:left;margin-left:-21.75pt;margin-top:18.5pt;width:505.8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">
                <v:textbox>
                  <w:txbxContent>
                    <w:p w:rsidR="009412BA" w:rsidRPr="006B7DA4" w:rsidRDefault="009412BA" w:rsidP="009412BA">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rsidR="009412BA" w:rsidRPr="002A64AC" w:rsidRDefault="009412BA" w:rsidP="009412BA">
      <w:pPr>
        <w:pStyle w:val="Heading1"/>
        <w:jc w:val="both"/>
        <w:rPr>
          <w:rFonts w:asciiTheme="minorHAnsi" w:hAnsiTheme="minorHAnsi" w:cstheme="minorHAnsi"/>
          <w:sz w:val="22"/>
          <w:szCs w:val="22"/>
        </w:rPr>
      </w:pPr>
    </w:p>
    <w:p w:rsidR="009412BA" w:rsidRPr="002A64AC" w:rsidRDefault="009412BA" w:rsidP="009412BA">
      <w:pPr>
        <w:ind w:left="2880" w:hanging="2880"/>
        <w:jc w:val="both"/>
        <w:rPr>
          <w:rFonts w:asciiTheme="minorHAnsi" w:hAnsiTheme="minorHAnsi" w:cstheme="minorHAnsi"/>
          <w:b/>
          <w:sz w:val="22"/>
          <w:szCs w:val="22"/>
        </w:rPr>
      </w:pPr>
    </w:p>
    <w:p w:rsidR="009412BA" w:rsidRDefault="009412BA" w:rsidP="009412BA">
      <w:pPr>
        <w:ind w:left="2880" w:hanging="2880"/>
        <w:jc w:val="both"/>
        <w:rPr>
          <w:rFonts w:asciiTheme="minorHAnsi" w:hAnsiTheme="minorHAnsi" w:cstheme="minorHAnsi"/>
          <w:b/>
          <w:sz w:val="22"/>
          <w:szCs w:val="22"/>
        </w:rPr>
      </w:pPr>
    </w:p>
    <w:p w:rsidR="00781B19" w:rsidRPr="002A64AC" w:rsidRDefault="00781B19" w:rsidP="009412BA">
      <w:pPr>
        <w:ind w:left="2880" w:hanging="2880"/>
        <w:jc w:val="both"/>
        <w:rPr>
          <w:rFonts w:asciiTheme="minorHAnsi" w:hAnsiTheme="minorHAnsi" w:cstheme="minorHAnsi"/>
          <w:b/>
          <w:sz w:val="22"/>
          <w:szCs w:val="22"/>
        </w:rPr>
      </w:pPr>
    </w:p>
    <w:p w:rsidR="009412BA" w:rsidRPr="002A64AC" w:rsidRDefault="009412BA" w:rsidP="00F11DD0">
      <w:pPr>
        <w:ind w:left="1701" w:hanging="1701"/>
        <w:jc w:val="both"/>
        <w:rPr>
          <w:rFonts w:asciiTheme="minorHAnsi" w:hAnsiTheme="minorHAnsi" w:cstheme="minorHAnsi"/>
          <w:b/>
          <w:sz w:val="22"/>
          <w:szCs w:val="22"/>
        </w:rPr>
      </w:pPr>
      <w:r w:rsidRPr="002A64AC">
        <w:rPr>
          <w:rFonts w:asciiTheme="minorHAnsi" w:hAnsiTheme="minorHAnsi" w:cstheme="minorHAnsi"/>
          <w:b/>
          <w:sz w:val="22"/>
          <w:szCs w:val="22"/>
        </w:rPr>
        <w:t>Post:</w:t>
      </w:r>
      <w:r w:rsidR="00F11DD0">
        <w:rPr>
          <w:rFonts w:asciiTheme="minorHAnsi" w:hAnsiTheme="minorHAnsi" w:cstheme="minorHAnsi"/>
          <w:b/>
          <w:sz w:val="22"/>
          <w:szCs w:val="22"/>
        </w:rPr>
        <w:tab/>
      </w:r>
      <w:r w:rsidRPr="002A64AC">
        <w:rPr>
          <w:rFonts w:asciiTheme="minorHAnsi" w:hAnsiTheme="minorHAnsi" w:cstheme="minorHAnsi"/>
          <w:b/>
          <w:bCs/>
          <w:sz w:val="22"/>
          <w:szCs w:val="22"/>
        </w:rPr>
        <w:t xml:space="preserve">Female </w:t>
      </w:r>
      <w:r w:rsidR="00825CA9" w:rsidRPr="002A64AC">
        <w:rPr>
          <w:rFonts w:asciiTheme="minorHAnsi" w:hAnsiTheme="minorHAnsi" w:cstheme="minorHAnsi"/>
          <w:b/>
          <w:bCs/>
          <w:sz w:val="22"/>
          <w:szCs w:val="22"/>
        </w:rPr>
        <w:t>C</w:t>
      </w:r>
      <w:r w:rsidRPr="002A64AC">
        <w:rPr>
          <w:rFonts w:asciiTheme="minorHAnsi" w:hAnsiTheme="minorHAnsi" w:cstheme="minorHAnsi"/>
          <w:b/>
          <w:sz w:val="22"/>
          <w:szCs w:val="22"/>
        </w:rPr>
        <w:t>ommunity Outreach Worker</w:t>
      </w:r>
    </w:p>
    <w:p w:rsidR="009412BA" w:rsidRPr="002A64AC" w:rsidRDefault="009412BA" w:rsidP="00F11DD0">
      <w:pPr>
        <w:ind w:left="1701" w:hanging="1701"/>
        <w:jc w:val="both"/>
        <w:rPr>
          <w:rFonts w:asciiTheme="minorHAnsi" w:hAnsiTheme="minorHAnsi" w:cstheme="minorHAnsi"/>
          <w:b/>
          <w:sz w:val="22"/>
          <w:szCs w:val="22"/>
        </w:rPr>
      </w:pPr>
    </w:p>
    <w:p w:rsidR="009412BA" w:rsidRPr="002A64AC" w:rsidRDefault="009412BA" w:rsidP="00F11DD0">
      <w:pPr>
        <w:ind w:left="1701" w:hanging="1701"/>
        <w:jc w:val="both"/>
        <w:rPr>
          <w:rFonts w:asciiTheme="minorHAnsi" w:hAnsiTheme="minorHAnsi" w:cstheme="minorHAnsi"/>
          <w:b/>
          <w:sz w:val="22"/>
          <w:szCs w:val="22"/>
        </w:rPr>
      </w:pPr>
      <w:r w:rsidRPr="002A64AC">
        <w:rPr>
          <w:rFonts w:asciiTheme="minorHAnsi" w:hAnsiTheme="minorHAnsi" w:cstheme="minorHAnsi"/>
          <w:b/>
          <w:sz w:val="22"/>
          <w:szCs w:val="22"/>
        </w:rPr>
        <w:t>Responsible to:</w:t>
      </w:r>
      <w:r w:rsidR="00F11DD0">
        <w:rPr>
          <w:rFonts w:asciiTheme="minorHAnsi" w:hAnsiTheme="minorHAnsi" w:cstheme="minorHAnsi"/>
          <w:b/>
          <w:sz w:val="22"/>
          <w:szCs w:val="22"/>
        </w:rPr>
        <w:tab/>
      </w:r>
      <w:r w:rsidRPr="002A64AC">
        <w:rPr>
          <w:rFonts w:asciiTheme="minorHAnsi" w:hAnsiTheme="minorHAnsi" w:cstheme="minorHAnsi"/>
          <w:b/>
          <w:sz w:val="22"/>
          <w:szCs w:val="22"/>
        </w:rPr>
        <w:t>Community Outreach</w:t>
      </w:r>
      <w:r w:rsidR="00AC09D7">
        <w:rPr>
          <w:rFonts w:asciiTheme="minorHAnsi" w:hAnsiTheme="minorHAnsi" w:cstheme="minorHAnsi"/>
          <w:b/>
          <w:sz w:val="22"/>
          <w:szCs w:val="22"/>
        </w:rPr>
        <w:t xml:space="preserve"> Service</w:t>
      </w:r>
      <w:r w:rsidRPr="002A64AC">
        <w:rPr>
          <w:rFonts w:asciiTheme="minorHAnsi" w:hAnsiTheme="minorHAnsi" w:cstheme="minorHAnsi"/>
          <w:b/>
          <w:sz w:val="22"/>
          <w:szCs w:val="22"/>
        </w:rPr>
        <w:t xml:space="preserve"> </w:t>
      </w:r>
      <w:r w:rsidR="00AC09D7">
        <w:rPr>
          <w:rFonts w:asciiTheme="minorHAnsi" w:hAnsiTheme="minorHAnsi" w:cstheme="minorHAnsi"/>
          <w:b/>
          <w:sz w:val="22"/>
          <w:szCs w:val="22"/>
        </w:rPr>
        <w:t>Manager</w:t>
      </w:r>
    </w:p>
    <w:p w:rsidR="009412BA" w:rsidRPr="002A64AC" w:rsidRDefault="009412BA" w:rsidP="00F11DD0">
      <w:pPr>
        <w:ind w:left="1701" w:hanging="1701"/>
        <w:jc w:val="both"/>
        <w:rPr>
          <w:rFonts w:asciiTheme="minorHAnsi" w:hAnsiTheme="minorHAnsi" w:cstheme="minorHAnsi"/>
          <w:b/>
          <w:sz w:val="22"/>
          <w:szCs w:val="22"/>
        </w:rPr>
      </w:pPr>
    </w:p>
    <w:p w:rsidR="00570E76" w:rsidRPr="002A64AC" w:rsidRDefault="009412BA" w:rsidP="00F11DD0">
      <w:pPr>
        <w:ind w:left="1701" w:hanging="1701"/>
        <w:jc w:val="both"/>
        <w:rPr>
          <w:rFonts w:asciiTheme="minorHAnsi" w:hAnsiTheme="minorHAnsi" w:cstheme="minorHAnsi"/>
          <w:b/>
          <w:sz w:val="22"/>
          <w:szCs w:val="22"/>
        </w:rPr>
      </w:pPr>
      <w:r w:rsidRPr="002A64AC">
        <w:rPr>
          <w:rFonts w:asciiTheme="minorHAnsi" w:hAnsiTheme="minorHAnsi" w:cstheme="minorHAnsi"/>
          <w:b/>
          <w:sz w:val="22"/>
          <w:szCs w:val="22"/>
        </w:rPr>
        <w:t>Hours</w:t>
      </w:r>
      <w:r w:rsidR="001E6101" w:rsidRPr="002A64AC">
        <w:rPr>
          <w:rFonts w:asciiTheme="minorHAnsi" w:hAnsiTheme="minorHAnsi" w:cstheme="minorHAnsi"/>
          <w:b/>
          <w:sz w:val="22"/>
          <w:szCs w:val="22"/>
        </w:rPr>
        <w:t>:</w:t>
      </w:r>
      <w:r w:rsidR="00F11DD0">
        <w:rPr>
          <w:rFonts w:asciiTheme="minorHAnsi" w:hAnsiTheme="minorHAnsi" w:cstheme="minorHAnsi"/>
          <w:b/>
          <w:sz w:val="22"/>
          <w:szCs w:val="22"/>
        </w:rPr>
        <w:tab/>
      </w:r>
      <w:r w:rsidR="005134E2">
        <w:rPr>
          <w:rFonts w:asciiTheme="minorHAnsi" w:hAnsiTheme="minorHAnsi" w:cstheme="minorHAnsi"/>
          <w:b/>
          <w:sz w:val="22"/>
          <w:szCs w:val="22"/>
        </w:rPr>
        <w:t>15</w:t>
      </w:r>
      <w:r w:rsidR="00F11DD0">
        <w:rPr>
          <w:rFonts w:asciiTheme="minorHAnsi" w:hAnsiTheme="minorHAnsi" w:cstheme="minorHAnsi"/>
          <w:b/>
          <w:sz w:val="22"/>
          <w:szCs w:val="22"/>
        </w:rPr>
        <w:t xml:space="preserve"> hours per week</w:t>
      </w:r>
      <w:r w:rsidR="005134E2">
        <w:rPr>
          <w:rFonts w:asciiTheme="minorHAnsi" w:hAnsiTheme="minorHAnsi" w:cstheme="minorHAnsi"/>
          <w:b/>
          <w:sz w:val="22"/>
          <w:szCs w:val="22"/>
        </w:rPr>
        <w:t xml:space="preserve"> (Thursday and Friday)</w:t>
      </w:r>
    </w:p>
    <w:p w:rsidR="009C4A73" w:rsidRPr="002A64AC" w:rsidRDefault="00F11DD0" w:rsidP="00F11DD0">
      <w:pPr>
        <w:ind w:left="1701"/>
        <w:jc w:val="both"/>
        <w:rPr>
          <w:rFonts w:asciiTheme="minorHAnsi" w:hAnsiTheme="minorHAnsi" w:cstheme="minorHAnsi"/>
          <w:b/>
          <w:sz w:val="22"/>
          <w:szCs w:val="22"/>
        </w:rPr>
      </w:pPr>
      <w:bookmarkStart w:id="0" w:name="_GoBack"/>
      <w:bookmarkEnd w:id="0"/>
      <w:r w:rsidRPr="004E1CA9">
        <w:rPr>
          <w:rFonts w:asciiTheme="minorHAnsi" w:hAnsiTheme="minorHAnsi" w:cstheme="minorHAnsi"/>
          <w:b/>
          <w:sz w:val="22"/>
          <w:szCs w:val="22"/>
        </w:rPr>
        <w:t>I</w:t>
      </w:r>
      <w:r w:rsidR="00897B58" w:rsidRPr="004E1CA9">
        <w:rPr>
          <w:rFonts w:asciiTheme="minorHAnsi" w:hAnsiTheme="minorHAnsi" w:cstheme="minorHAnsi"/>
          <w:b/>
          <w:sz w:val="22"/>
          <w:szCs w:val="22"/>
        </w:rPr>
        <w:t>ncludes participation on out of hours telephone on-call rota</w:t>
      </w:r>
      <w:r w:rsidRPr="004E1CA9">
        <w:rPr>
          <w:rFonts w:asciiTheme="minorHAnsi" w:hAnsiTheme="minorHAnsi" w:cstheme="minorHAnsi"/>
          <w:b/>
          <w:sz w:val="22"/>
          <w:szCs w:val="22"/>
        </w:rPr>
        <w:t xml:space="preserve"> </w:t>
      </w:r>
      <w:r w:rsidR="009C4A73" w:rsidRPr="004E1CA9">
        <w:rPr>
          <w:rFonts w:asciiTheme="minorHAnsi" w:hAnsiTheme="minorHAnsi" w:cstheme="minorHAnsi"/>
          <w:b/>
          <w:sz w:val="22"/>
          <w:szCs w:val="22"/>
        </w:rPr>
        <w:t xml:space="preserve">and </w:t>
      </w:r>
      <w:r w:rsidR="00897B58" w:rsidRPr="004E1CA9">
        <w:rPr>
          <w:rFonts w:asciiTheme="minorHAnsi" w:hAnsiTheme="minorHAnsi" w:cstheme="minorHAnsi"/>
          <w:b/>
          <w:sz w:val="22"/>
          <w:szCs w:val="22"/>
        </w:rPr>
        <w:t xml:space="preserve">some evening </w:t>
      </w:r>
      <w:r w:rsidRPr="004E1CA9">
        <w:rPr>
          <w:rFonts w:asciiTheme="minorHAnsi" w:hAnsiTheme="minorHAnsi" w:cstheme="minorHAnsi"/>
          <w:b/>
          <w:sz w:val="22"/>
          <w:szCs w:val="22"/>
        </w:rPr>
        <w:t>an</w:t>
      </w:r>
      <w:r w:rsidR="00897B58" w:rsidRPr="004E1CA9">
        <w:rPr>
          <w:rFonts w:asciiTheme="minorHAnsi" w:hAnsiTheme="minorHAnsi" w:cstheme="minorHAnsi"/>
          <w:b/>
          <w:sz w:val="22"/>
          <w:szCs w:val="22"/>
        </w:rPr>
        <w:t>d Saturday working</w:t>
      </w:r>
    </w:p>
    <w:p w:rsidR="008F6EAD" w:rsidRPr="002A64AC" w:rsidRDefault="008F6EAD" w:rsidP="00F11DD0">
      <w:pPr>
        <w:ind w:left="1701" w:hanging="1701"/>
        <w:jc w:val="both"/>
        <w:rPr>
          <w:rFonts w:asciiTheme="minorHAnsi" w:hAnsiTheme="minorHAnsi" w:cstheme="minorHAnsi"/>
          <w:b/>
          <w:bCs/>
          <w:sz w:val="22"/>
          <w:szCs w:val="22"/>
        </w:rPr>
      </w:pPr>
      <w:r w:rsidRPr="002A64AC">
        <w:rPr>
          <w:rFonts w:asciiTheme="minorHAnsi" w:hAnsiTheme="minorHAnsi" w:cstheme="minorHAnsi"/>
          <w:b/>
          <w:bCs/>
          <w:sz w:val="22"/>
          <w:szCs w:val="22"/>
        </w:rPr>
        <w:tab/>
      </w:r>
      <w:r w:rsidRPr="002A64AC">
        <w:rPr>
          <w:rFonts w:asciiTheme="minorHAnsi" w:hAnsiTheme="minorHAnsi" w:cstheme="minorHAnsi"/>
          <w:b/>
          <w:bCs/>
          <w:sz w:val="22"/>
          <w:szCs w:val="22"/>
        </w:rPr>
        <w:tab/>
      </w:r>
      <w:r w:rsidRPr="002A64AC">
        <w:rPr>
          <w:rFonts w:asciiTheme="minorHAnsi" w:hAnsiTheme="minorHAnsi" w:cstheme="minorHAnsi"/>
          <w:b/>
          <w:bCs/>
          <w:sz w:val="22"/>
          <w:szCs w:val="22"/>
        </w:rPr>
        <w:tab/>
      </w:r>
    </w:p>
    <w:p w:rsidR="008F6EAD" w:rsidRDefault="00F11DD0" w:rsidP="00F11DD0">
      <w:pPr>
        <w:ind w:left="1701" w:hanging="1701"/>
        <w:jc w:val="both"/>
        <w:rPr>
          <w:rFonts w:asciiTheme="minorHAnsi" w:hAnsiTheme="minorHAnsi" w:cstheme="minorHAnsi"/>
          <w:b/>
          <w:bCs/>
          <w:sz w:val="22"/>
          <w:szCs w:val="22"/>
        </w:rPr>
      </w:pPr>
      <w:r>
        <w:rPr>
          <w:rFonts w:asciiTheme="minorHAnsi" w:hAnsiTheme="minorHAnsi" w:cstheme="minorHAnsi"/>
          <w:b/>
          <w:bCs/>
          <w:sz w:val="22"/>
          <w:szCs w:val="22"/>
        </w:rPr>
        <w:t>Salary:</w:t>
      </w:r>
      <w:r>
        <w:rPr>
          <w:rFonts w:asciiTheme="minorHAnsi" w:hAnsiTheme="minorHAnsi" w:cstheme="minorHAnsi"/>
          <w:b/>
          <w:bCs/>
          <w:sz w:val="22"/>
          <w:szCs w:val="22"/>
        </w:rPr>
        <w:tab/>
        <w:t>Point 12 £2</w:t>
      </w:r>
      <w:r w:rsidR="005134E2">
        <w:rPr>
          <w:rFonts w:asciiTheme="minorHAnsi" w:hAnsiTheme="minorHAnsi" w:cstheme="minorHAnsi"/>
          <w:b/>
          <w:bCs/>
          <w:sz w:val="22"/>
          <w:szCs w:val="22"/>
        </w:rPr>
        <w:t>8,598</w:t>
      </w:r>
      <w:r>
        <w:rPr>
          <w:rFonts w:asciiTheme="minorHAnsi" w:hAnsiTheme="minorHAnsi" w:cstheme="minorHAnsi"/>
          <w:b/>
          <w:bCs/>
          <w:sz w:val="22"/>
          <w:szCs w:val="22"/>
        </w:rPr>
        <w:t xml:space="preserve"> per annum pro rata</w:t>
      </w:r>
    </w:p>
    <w:p w:rsidR="00F11DD0" w:rsidRDefault="00F11DD0" w:rsidP="009412BA">
      <w:pPr>
        <w:jc w:val="both"/>
        <w:rPr>
          <w:rFonts w:asciiTheme="minorHAnsi" w:hAnsiTheme="minorHAnsi" w:cstheme="minorHAnsi"/>
          <w:b/>
          <w:bCs/>
          <w:sz w:val="22"/>
          <w:szCs w:val="22"/>
        </w:rPr>
      </w:pPr>
    </w:p>
    <w:p w:rsidR="00F11DD0" w:rsidRPr="002A64AC" w:rsidRDefault="00F11DD0" w:rsidP="009412BA">
      <w:pPr>
        <w:jc w:val="both"/>
        <w:rPr>
          <w:rFonts w:asciiTheme="minorHAnsi" w:hAnsiTheme="minorHAnsi" w:cstheme="minorHAnsi"/>
          <w:b/>
          <w:bCs/>
          <w:sz w:val="22"/>
          <w:szCs w:val="22"/>
        </w:rPr>
      </w:pPr>
    </w:p>
    <w:p w:rsidR="009412BA" w:rsidRPr="002A64AC" w:rsidRDefault="009412BA" w:rsidP="009412BA">
      <w:pPr>
        <w:jc w:val="both"/>
        <w:rPr>
          <w:rFonts w:asciiTheme="minorHAnsi" w:hAnsiTheme="minorHAnsi" w:cstheme="minorHAnsi"/>
          <w:b/>
          <w:bCs/>
          <w:sz w:val="22"/>
          <w:szCs w:val="22"/>
        </w:rPr>
      </w:pPr>
      <w:r w:rsidRPr="002A64AC">
        <w:rPr>
          <w:rFonts w:asciiTheme="minorHAnsi" w:hAnsiTheme="minorHAnsi" w:cstheme="minorHAnsi"/>
          <w:b/>
          <w:bCs/>
          <w:sz w:val="22"/>
          <w:szCs w:val="22"/>
        </w:rPr>
        <w:t>JOB PURPOSE:</w:t>
      </w:r>
    </w:p>
    <w:p w:rsidR="003E5B18" w:rsidRPr="002A64AC" w:rsidRDefault="003E5B18" w:rsidP="009412BA">
      <w:pPr>
        <w:jc w:val="both"/>
        <w:rPr>
          <w:rFonts w:asciiTheme="minorHAnsi" w:hAnsiTheme="minorHAnsi" w:cstheme="minorHAnsi"/>
          <w:b/>
          <w:bCs/>
          <w:sz w:val="22"/>
          <w:szCs w:val="22"/>
        </w:rPr>
      </w:pPr>
    </w:p>
    <w:p w:rsidR="009412BA" w:rsidRPr="002A64AC" w:rsidRDefault="009412BA" w:rsidP="009412BA">
      <w:pPr>
        <w:jc w:val="both"/>
        <w:rPr>
          <w:rFonts w:asciiTheme="minorHAnsi" w:hAnsiTheme="minorHAnsi" w:cstheme="minorHAnsi"/>
          <w:bCs/>
          <w:sz w:val="22"/>
          <w:szCs w:val="22"/>
        </w:rPr>
      </w:pPr>
      <w:r w:rsidRPr="002A64AC">
        <w:rPr>
          <w:rFonts w:asciiTheme="minorHAnsi" w:hAnsiTheme="minorHAnsi" w:cstheme="minorHAnsi"/>
          <w:bCs/>
          <w:sz w:val="22"/>
          <w:szCs w:val="22"/>
        </w:rPr>
        <w:t>This post will work within an integrated team within Next Link Domestic abuse services.</w:t>
      </w:r>
    </w:p>
    <w:p w:rsidR="009412BA" w:rsidRPr="002A64AC" w:rsidRDefault="009412BA" w:rsidP="009412BA">
      <w:pPr>
        <w:jc w:val="both"/>
        <w:rPr>
          <w:rFonts w:asciiTheme="minorHAnsi" w:hAnsiTheme="minorHAnsi" w:cstheme="minorHAnsi"/>
          <w:bCs/>
          <w:sz w:val="22"/>
          <w:szCs w:val="22"/>
        </w:rPr>
      </w:pPr>
    </w:p>
    <w:p w:rsidR="00AC09D7" w:rsidRPr="002A64AC" w:rsidRDefault="009412BA" w:rsidP="009412BA">
      <w:pPr>
        <w:jc w:val="both"/>
        <w:rPr>
          <w:rFonts w:asciiTheme="minorHAnsi" w:hAnsiTheme="minorHAnsi" w:cstheme="minorHAnsi"/>
          <w:bCs/>
          <w:sz w:val="22"/>
          <w:szCs w:val="22"/>
        </w:rPr>
      </w:pPr>
      <w:r w:rsidRPr="002A64AC">
        <w:rPr>
          <w:rFonts w:asciiTheme="minorHAnsi" w:hAnsiTheme="minorHAnsi" w:cstheme="minorHAnsi"/>
          <w:bCs/>
          <w:sz w:val="22"/>
          <w:szCs w:val="22"/>
        </w:rPr>
        <w:t xml:space="preserve">Providing a co-ordinated package of emotional and practical support, advice and advocacy to </w:t>
      </w:r>
      <w:r w:rsidRPr="002A64AC">
        <w:rPr>
          <w:rFonts w:asciiTheme="minorHAnsi" w:hAnsiTheme="minorHAnsi" w:cstheme="minorHAnsi"/>
          <w:bCs/>
          <w:sz w:val="22"/>
          <w:szCs w:val="22"/>
          <w:lang w:val="en-US"/>
        </w:rPr>
        <w:t xml:space="preserve">survivors of domestic violence and their children, </w:t>
      </w:r>
      <w:r w:rsidRPr="002A64AC">
        <w:rPr>
          <w:rFonts w:asciiTheme="minorHAnsi" w:hAnsiTheme="minorHAnsi" w:cstheme="minorHAnsi"/>
          <w:bCs/>
          <w:sz w:val="22"/>
          <w:szCs w:val="22"/>
        </w:rPr>
        <w:t xml:space="preserve">who are: </w:t>
      </w:r>
    </w:p>
    <w:p w:rsidR="009412BA" w:rsidRPr="002A64AC" w:rsidRDefault="009412BA" w:rsidP="009412BA">
      <w:pPr>
        <w:pStyle w:val="ListParagraph"/>
        <w:numPr>
          <w:ilvl w:val="0"/>
          <w:numId w:val="4"/>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living in the community</w:t>
      </w:r>
    </w:p>
    <w:p w:rsidR="009412BA" w:rsidRDefault="009412BA" w:rsidP="009412BA">
      <w:pPr>
        <w:pStyle w:val="ListParagraph"/>
        <w:numPr>
          <w:ilvl w:val="0"/>
          <w:numId w:val="4"/>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in abusive relationships</w:t>
      </w:r>
      <w:r w:rsidR="00AC09D7">
        <w:rPr>
          <w:rFonts w:asciiTheme="minorHAnsi" w:hAnsiTheme="minorHAnsi" w:cstheme="minorHAnsi"/>
          <w:bCs/>
          <w:sz w:val="22"/>
          <w:szCs w:val="22"/>
        </w:rPr>
        <w:t xml:space="preserve"> and want support to leave</w:t>
      </w:r>
    </w:p>
    <w:p w:rsidR="00AC09D7" w:rsidRPr="002A64AC" w:rsidRDefault="00AC09D7" w:rsidP="00AC09D7">
      <w:pPr>
        <w:pStyle w:val="ListParagraph"/>
        <w:ind w:left="993"/>
        <w:jc w:val="both"/>
        <w:rPr>
          <w:rFonts w:asciiTheme="minorHAnsi" w:hAnsiTheme="minorHAnsi" w:cstheme="minorHAnsi"/>
          <w:bCs/>
          <w:sz w:val="22"/>
          <w:szCs w:val="22"/>
        </w:rPr>
      </w:pPr>
    </w:p>
    <w:p w:rsidR="009412BA" w:rsidRPr="002A64AC" w:rsidRDefault="009412BA" w:rsidP="009412BA">
      <w:pPr>
        <w:jc w:val="both"/>
        <w:rPr>
          <w:rFonts w:asciiTheme="minorHAnsi" w:hAnsiTheme="minorHAnsi" w:cstheme="minorHAnsi"/>
          <w:bCs/>
          <w:sz w:val="22"/>
          <w:szCs w:val="22"/>
        </w:rPr>
      </w:pPr>
      <w:r w:rsidRPr="002A64AC">
        <w:rPr>
          <w:rFonts w:asciiTheme="minorHAnsi" w:hAnsiTheme="minorHAnsi" w:cstheme="minorHAnsi"/>
          <w:bCs/>
          <w:sz w:val="22"/>
          <w:szCs w:val="22"/>
        </w:rPr>
        <w:t xml:space="preserve">The role involves empowering survivors to increase their options, make positive choices/decisions, increase their confidence, safety and recovery.  </w:t>
      </w:r>
    </w:p>
    <w:p w:rsidR="009412BA" w:rsidRPr="002A64AC" w:rsidRDefault="009412BA" w:rsidP="009412BA">
      <w:pPr>
        <w:jc w:val="both"/>
        <w:rPr>
          <w:rFonts w:asciiTheme="minorHAnsi" w:hAnsiTheme="minorHAnsi" w:cstheme="minorHAnsi"/>
          <w:bCs/>
          <w:sz w:val="22"/>
          <w:szCs w:val="22"/>
        </w:rPr>
      </w:pPr>
    </w:p>
    <w:p w:rsidR="00584685" w:rsidRPr="002A64AC" w:rsidRDefault="00584685" w:rsidP="009412BA">
      <w:pPr>
        <w:jc w:val="both"/>
        <w:rPr>
          <w:rFonts w:asciiTheme="minorHAnsi" w:hAnsiTheme="minorHAnsi" w:cstheme="minorHAnsi"/>
          <w:bCs/>
          <w:sz w:val="22"/>
          <w:szCs w:val="22"/>
        </w:rPr>
      </w:pPr>
    </w:p>
    <w:p w:rsidR="009412BA" w:rsidRPr="002A64AC" w:rsidRDefault="009412BA" w:rsidP="009412BA">
      <w:pPr>
        <w:jc w:val="both"/>
        <w:rPr>
          <w:rFonts w:asciiTheme="minorHAnsi" w:hAnsiTheme="minorHAnsi" w:cstheme="minorHAnsi"/>
          <w:b/>
          <w:sz w:val="22"/>
          <w:szCs w:val="22"/>
        </w:rPr>
      </w:pPr>
      <w:r w:rsidRPr="002A64AC">
        <w:rPr>
          <w:rFonts w:asciiTheme="minorHAnsi" w:hAnsiTheme="minorHAnsi" w:cstheme="minorHAnsi"/>
          <w:b/>
          <w:bCs/>
          <w:sz w:val="22"/>
          <w:szCs w:val="22"/>
        </w:rPr>
        <w:t>MAIN OBJECTIVES:</w:t>
      </w:r>
      <w:r w:rsidRPr="002A64AC">
        <w:rPr>
          <w:rFonts w:asciiTheme="minorHAnsi" w:hAnsiTheme="minorHAnsi" w:cstheme="minorHAnsi"/>
          <w:b/>
          <w:sz w:val="22"/>
          <w:szCs w:val="22"/>
        </w:rPr>
        <w:t xml:space="preserve">  </w:t>
      </w:r>
      <w:r w:rsidRPr="002A64AC">
        <w:rPr>
          <w:rFonts w:asciiTheme="minorHAnsi" w:hAnsiTheme="minorHAnsi" w:cstheme="minorHAnsi"/>
          <w:b/>
          <w:sz w:val="22"/>
          <w:szCs w:val="22"/>
        </w:rPr>
        <w:tab/>
      </w:r>
    </w:p>
    <w:p w:rsidR="009412BA" w:rsidRPr="002A64AC" w:rsidRDefault="009412BA" w:rsidP="009412BA">
      <w:pPr>
        <w:jc w:val="both"/>
        <w:rPr>
          <w:rFonts w:asciiTheme="minorHAnsi" w:hAnsiTheme="minorHAnsi" w:cstheme="minorHAnsi"/>
          <w:sz w:val="22"/>
          <w:szCs w:val="22"/>
        </w:rPr>
      </w:pPr>
    </w:p>
    <w:p w:rsidR="009412BA" w:rsidRPr="002A64AC" w:rsidRDefault="009412BA" w:rsidP="009412BA">
      <w:pPr>
        <w:numPr>
          <w:ilvl w:val="0"/>
          <w:numId w:val="2"/>
        </w:numPr>
        <w:ind w:left="567" w:hanging="425"/>
        <w:jc w:val="both"/>
        <w:rPr>
          <w:rFonts w:asciiTheme="minorHAnsi" w:hAnsiTheme="minorHAnsi" w:cstheme="minorHAnsi"/>
          <w:bCs/>
          <w:sz w:val="22"/>
          <w:szCs w:val="22"/>
        </w:rPr>
      </w:pPr>
      <w:r w:rsidRPr="002A64AC">
        <w:rPr>
          <w:rFonts w:asciiTheme="minorHAnsi" w:hAnsiTheme="minorHAnsi" w:cstheme="minorHAnsi"/>
          <w:bCs/>
          <w:sz w:val="22"/>
          <w:szCs w:val="22"/>
        </w:rPr>
        <w:t>To establish and maintain support to women and their children, with a</w:t>
      </w:r>
      <w:r w:rsidRPr="002A64AC">
        <w:rPr>
          <w:rFonts w:asciiTheme="minorHAnsi" w:hAnsiTheme="minorHAnsi" w:cstheme="minorHAnsi"/>
          <w:bCs/>
          <w:iCs/>
          <w:sz w:val="22"/>
          <w:szCs w:val="22"/>
        </w:rPr>
        <w:t xml:space="preserve"> victim centred approach, focussing on safety and recovery</w:t>
      </w:r>
      <w:r w:rsidRPr="002A64AC">
        <w:rPr>
          <w:rFonts w:asciiTheme="minorHAnsi" w:hAnsiTheme="minorHAnsi" w:cstheme="minorHAnsi"/>
          <w:bCs/>
          <w:sz w:val="22"/>
          <w:szCs w:val="22"/>
        </w:rPr>
        <w:t xml:space="preserve"> and ensure service users:</w:t>
      </w:r>
    </w:p>
    <w:p w:rsidR="009412BA" w:rsidRPr="002A64AC" w:rsidRDefault="009412BA" w:rsidP="009412BA">
      <w:pPr>
        <w:numPr>
          <w:ilvl w:val="0"/>
          <w:numId w:val="2"/>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Are safer</w:t>
      </w:r>
    </w:p>
    <w:p w:rsidR="009412BA" w:rsidRPr="002A64AC" w:rsidRDefault="009412BA" w:rsidP="009412BA">
      <w:pPr>
        <w:numPr>
          <w:ilvl w:val="0"/>
          <w:numId w:val="2"/>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Feel safer</w:t>
      </w:r>
    </w:p>
    <w:p w:rsidR="009412BA" w:rsidRPr="002A64AC" w:rsidRDefault="009412BA" w:rsidP="009412BA">
      <w:pPr>
        <w:numPr>
          <w:ilvl w:val="0"/>
          <w:numId w:val="2"/>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Feel more empowered and confident</w:t>
      </w:r>
    </w:p>
    <w:p w:rsidR="009412BA" w:rsidRPr="002A64AC" w:rsidRDefault="009412BA" w:rsidP="009412BA">
      <w:pPr>
        <w:numPr>
          <w:ilvl w:val="0"/>
          <w:numId w:val="2"/>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Have an increased understanding of DA and risk factors</w:t>
      </w:r>
    </w:p>
    <w:p w:rsidR="009412BA" w:rsidRPr="002A64AC" w:rsidRDefault="009412BA" w:rsidP="009412BA">
      <w:pPr>
        <w:numPr>
          <w:ilvl w:val="0"/>
          <w:numId w:val="2"/>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Are more aware of safety measures; and</w:t>
      </w:r>
    </w:p>
    <w:p w:rsidR="009412BA" w:rsidRPr="002A64AC" w:rsidRDefault="009412BA" w:rsidP="009412BA">
      <w:pPr>
        <w:numPr>
          <w:ilvl w:val="0"/>
          <w:numId w:val="2"/>
        </w:numPr>
        <w:ind w:left="993" w:hanging="426"/>
        <w:jc w:val="both"/>
        <w:rPr>
          <w:rFonts w:asciiTheme="minorHAnsi" w:hAnsiTheme="minorHAnsi" w:cstheme="minorHAnsi"/>
          <w:bCs/>
          <w:sz w:val="22"/>
          <w:szCs w:val="22"/>
        </w:rPr>
      </w:pPr>
      <w:r w:rsidRPr="002A64AC">
        <w:rPr>
          <w:rFonts w:asciiTheme="minorHAnsi" w:hAnsiTheme="minorHAnsi" w:cstheme="minorHAnsi"/>
          <w:bCs/>
          <w:sz w:val="22"/>
          <w:szCs w:val="22"/>
        </w:rPr>
        <w:t xml:space="preserve">Have an increased understanding of the abuse they are experiencing </w:t>
      </w:r>
    </w:p>
    <w:p w:rsidR="009412BA" w:rsidRPr="002A64AC" w:rsidRDefault="009412BA" w:rsidP="009412BA">
      <w:pPr>
        <w:ind w:left="567" w:hanging="425"/>
        <w:jc w:val="both"/>
        <w:rPr>
          <w:rFonts w:asciiTheme="minorHAnsi" w:hAnsiTheme="minorHAnsi" w:cstheme="minorHAnsi"/>
          <w:bCs/>
          <w:sz w:val="22"/>
          <w:szCs w:val="22"/>
        </w:rPr>
      </w:pPr>
    </w:p>
    <w:p w:rsidR="009412BA" w:rsidRPr="002A64AC" w:rsidRDefault="009412BA" w:rsidP="009412BA">
      <w:pPr>
        <w:numPr>
          <w:ilvl w:val="0"/>
          <w:numId w:val="2"/>
        </w:numPr>
        <w:ind w:left="567" w:hanging="425"/>
        <w:jc w:val="both"/>
        <w:rPr>
          <w:rFonts w:asciiTheme="minorHAnsi" w:hAnsiTheme="minorHAnsi" w:cstheme="minorHAnsi"/>
          <w:bCs/>
          <w:sz w:val="22"/>
          <w:szCs w:val="22"/>
        </w:rPr>
      </w:pPr>
      <w:r w:rsidRPr="002A64AC">
        <w:rPr>
          <w:rFonts w:asciiTheme="minorHAnsi" w:hAnsiTheme="minorHAnsi" w:cstheme="minorHAnsi"/>
          <w:bCs/>
          <w:sz w:val="22"/>
          <w:szCs w:val="22"/>
        </w:rPr>
        <w:t xml:space="preserve">Providing outreach, resettlement and tenancy sustainment support </w:t>
      </w:r>
      <w:r w:rsidRPr="002A64AC">
        <w:rPr>
          <w:rFonts w:asciiTheme="minorHAnsi" w:hAnsiTheme="minorHAnsi" w:cstheme="minorHAnsi"/>
          <w:bCs/>
          <w:sz w:val="22"/>
          <w:szCs w:val="22"/>
          <w:lang w:val="en"/>
        </w:rPr>
        <w:t xml:space="preserve">enabling women in the community </w:t>
      </w:r>
      <w:r w:rsidRPr="002A64AC">
        <w:rPr>
          <w:rFonts w:asciiTheme="minorHAnsi" w:hAnsiTheme="minorHAnsi" w:cstheme="minorHAnsi"/>
          <w:bCs/>
          <w:sz w:val="22"/>
          <w:szCs w:val="22"/>
        </w:rPr>
        <w:t>to safely maintain their current accommodation, access alternative housing, welfare benefits, legal advice and support services.</w:t>
      </w:r>
    </w:p>
    <w:p w:rsidR="009412BA" w:rsidRPr="002A64AC" w:rsidRDefault="009412BA" w:rsidP="009412BA">
      <w:pPr>
        <w:ind w:left="567" w:hanging="425"/>
        <w:jc w:val="both"/>
        <w:rPr>
          <w:rFonts w:asciiTheme="minorHAnsi" w:hAnsiTheme="minorHAnsi" w:cstheme="minorHAnsi"/>
          <w:bCs/>
          <w:sz w:val="22"/>
          <w:szCs w:val="22"/>
        </w:rPr>
      </w:pPr>
    </w:p>
    <w:p w:rsidR="009412BA" w:rsidRPr="002A64AC" w:rsidRDefault="009412BA" w:rsidP="009412BA">
      <w:pPr>
        <w:numPr>
          <w:ilvl w:val="0"/>
          <w:numId w:val="2"/>
        </w:numPr>
        <w:ind w:left="567" w:hanging="425"/>
        <w:jc w:val="both"/>
        <w:rPr>
          <w:rFonts w:asciiTheme="minorHAnsi" w:hAnsiTheme="minorHAnsi" w:cstheme="minorHAnsi"/>
          <w:bCs/>
          <w:sz w:val="22"/>
          <w:szCs w:val="22"/>
        </w:rPr>
      </w:pPr>
      <w:r w:rsidRPr="002A64AC">
        <w:rPr>
          <w:rFonts w:asciiTheme="minorHAnsi" w:hAnsiTheme="minorHAnsi" w:cstheme="minorHAnsi"/>
          <w:bCs/>
          <w:sz w:val="22"/>
          <w:szCs w:val="22"/>
        </w:rPr>
        <w:t xml:space="preserve">Maintain an effective support service with the aim of enabling the survivor and her children to develop the skills and resources necessary to move on and maintain independence and </w:t>
      </w:r>
      <w:r w:rsidR="008F6EAD" w:rsidRPr="002A64AC">
        <w:rPr>
          <w:rFonts w:asciiTheme="minorHAnsi" w:hAnsiTheme="minorHAnsi" w:cstheme="minorHAnsi"/>
          <w:bCs/>
          <w:sz w:val="22"/>
          <w:szCs w:val="22"/>
        </w:rPr>
        <w:t>self-reliance</w:t>
      </w:r>
      <w:r w:rsidRPr="002A64AC">
        <w:rPr>
          <w:rFonts w:asciiTheme="minorHAnsi" w:hAnsiTheme="minorHAnsi" w:cstheme="minorHAnsi"/>
          <w:bCs/>
          <w:sz w:val="22"/>
          <w:szCs w:val="22"/>
        </w:rPr>
        <w:t xml:space="preserve">. </w:t>
      </w:r>
    </w:p>
    <w:p w:rsidR="009412BA" w:rsidRPr="002A64AC" w:rsidRDefault="009412BA" w:rsidP="009412BA">
      <w:pPr>
        <w:ind w:left="567" w:hanging="425"/>
        <w:jc w:val="both"/>
        <w:rPr>
          <w:rFonts w:asciiTheme="minorHAnsi" w:hAnsiTheme="minorHAnsi" w:cstheme="minorHAnsi"/>
          <w:sz w:val="22"/>
          <w:szCs w:val="22"/>
        </w:rPr>
      </w:pPr>
    </w:p>
    <w:p w:rsidR="009412BA" w:rsidRPr="002A64AC" w:rsidRDefault="009412BA" w:rsidP="009412BA">
      <w:pPr>
        <w:pStyle w:val="ListParagraph"/>
        <w:numPr>
          <w:ilvl w:val="0"/>
          <w:numId w:val="1"/>
        </w:numPr>
        <w:ind w:left="567" w:hanging="425"/>
        <w:jc w:val="both"/>
        <w:rPr>
          <w:rFonts w:asciiTheme="minorHAnsi" w:hAnsiTheme="minorHAnsi" w:cstheme="minorHAnsi"/>
          <w:sz w:val="22"/>
          <w:szCs w:val="22"/>
        </w:rPr>
      </w:pPr>
      <w:r w:rsidRPr="002A64AC">
        <w:rPr>
          <w:rFonts w:asciiTheme="minorHAnsi" w:hAnsiTheme="minorHAnsi" w:cstheme="minorHAnsi"/>
          <w:sz w:val="22"/>
          <w:szCs w:val="22"/>
        </w:rPr>
        <w:t xml:space="preserve">Champion service user empowerment and involvement by ensuring our services: </w:t>
      </w:r>
    </w:p>
    <w:p w:rsidR="009412BA" w:rsidRPr="002A64AC" w:rsidRDefault="009412BA" w:rsidP="009412BA">
      <w:pPr>
        <w:pStyle w:val="ListParagraph"/>
        <w:numPr>
          <w:ilvl w:val="0"/>
          <w:numId w:val="3"/>
        </w:numPr>
        <w:tabs>
          <w:tab w:val="left" w:pos="993"/>
        </w:tabs>
        <w:ind w:left="993" w:hanging="425"/>
        <w:jc w:val="both"/>
        <w:rPr>
          <w:rFonts w:asciiTheme="minorHAnsi" w:hAnsiTheme="minorHAnsi" w:cstheme="minorHAnsi"/>
          <w:sz w:val="22"/>
          <w:szCs w:val="22"/>
          <w:lang w:eastAsia="en-US"/>
        </w:rPr>
      </w:pPr>
      <w:r w:rsidRPr="002A64AC">
        <w:rPr>
          <w:rFonts w:asciiTheme="minorHAnsi" w:hAnsiTheme="minorHAnsi" w:cstheme="minorHAnsi"/>
          <w:sz w:val="22"/>
          <w:szCs w:val="22"/>
        </w:rPr>
        <w:t>Are accessible to all potential service users;</w:t>
      </w:r>
    </w:p>
    <w:p w:rsidR="009412BA" w:rsidRPr="002A64AC" w:rsidRDefault="009412BA" w:rsidP="009412BA">
      <w:pPr>
        <w:pStyle w:val="ListParagraph"/>
        <w:numPr>
          <w:ilvl w:val="0"/>
          <w:numId w:val="3"/>
        </w:numPr>
        <w:tabs>
          <w:tab w:val="left" w:pos="993"/>
        </w:tabs>
        <w:ind w:left="993" w:hanging="425"/>
        <w:jc w:val="both"/>
        <w:rPr>
          <w:rFonts w:asciiTheme="minorHAnsi" w:hAnsiTheme="minorHAnsi" w:cstheme="minorHAnsi"/>
          <w:sz w:val="22"/>
          <w:szCs w:val="22"/>
        </w:rPr>
      </w:pPr>
      <w:r w:rsidRPr="002A64AC">
        <w:rPr>
          <w:rFonts w:asciiTheme="minorHAnsi" w:hAnsiTheme="minorHAnsi" w:cstheme="minorHAnsi"/>
          <w:sz w:val="22"/>
          <w:szCs w:val="22"/>
        </w:rPr>
        <w:t xml:space="preserve">Value and respect service users as the experts of their experience; </w:t>
      </w:r>
    </w:p>
    <w:p w:rsidR="009412BA" w:rsidRPr="002A64AC" w:rsidRDefault="009412BA" w:rsidP="009412BA">
      <w:pPr>
        <w:pStyle w:val="ListParagraph"/>
        <w:numPr>
          <w:ilvl w:val="0"/>
          <w:numId w:val="3"/>
        </w:numPr>
        <w:tabs>
          <w:tab w:val="left" w:pos="993"/>
        </w:tabs>
        <w:ind w:left="993" w:hanging="425"/>
        <w:jc w:val="both"/>
        <w:rPr>
          <w:rFonts w:asciiTheme="minorHAnsi" w:hAnsiTheme="minorHAnsi" w:cstheme="minorHAnsi"/>
          <w:sz w:val="22"/>
          <w:szCs w:val="22"/>
        </w:rPr>
      </w:pPr>
      <w:r w:rsidRPr="002A64AC">
        <w:rPr>
          <w:rFonts w:asciiTheme="minorHAnsi" w:hAnsiTheme="minorHAnsi" w:cstheme="minorHAnsi"/>
          <w:sz w:val="22"/>
          <w:szCs w:val="22"/>
        </w:rPr>
        <w:t xml:space="preserve">Work in strength-based and solution-focused ways with clients; </w:t>
      </w:r>
    </w:p>
    <w:p w:rsidR="009412BA" w:rsidRPr="002A64AC" w:rsidRDefault="009412BA" w:rsidP="009412BA">
      <w:pPr>
        <w:pStyle w:val="ListParagraph"/>
        <w:numPr>
          <w:ilvl w:val="0"/>
          <w:numId w:val="3"/>
        </w:numPr>
        <w:tabs>
          <w:tab w:val="left" w:pos="993"/>
        </w:tabs>
        <w:ind w:left="993" w:hanging="425"/>
        <w:jc w:val="both"/>
        <w:rPr>
          <w:rFonts w:asciiTheme="minorHAnsi" w:hAnsiTheme="minorHAnsi" w:cstheme="minorHAnsi"/>
          <w:sz w:val="22"/>
          <w:szCs w:val="22"/>
        </w:rPr>
      </w:pPr>
      <w:r w:rsidRPr="002A64AC">
        <w:rPr>
          <w:rFonts w:asciiTheme="minorHAnsi" w:hAnsiTheme="minorHAnsi" w:cstheme="minorHAnsi"/>
          <w:sz w:val="22"/>
          <w:szCs w:val="22"/>
        </w:rPr>
        <w:lastRenderedPageBreak/>
        <w:t xml:space="preserve">Facilitate agreed actions into practice; and </w:t>
      </w:r>
    </w:p>
    <w:p w:rsidR="009412BA" w:rsidRPr="002A64AC" w:rsidRDefault="009412BA" w:rsidP="009412BA">
      <w:pPr>
        <w:pStyle w:val="ListParagraph"/>
        <w:numPr>
          <w:ilvl w:val="0"/>
          <w:numId w:val="3"/>
        </w:numPr>
        <w:tabs>
          <w:tab w:val="left" w:pos="993"/>
        </w:tabs>
        <w:ind w:left="993" w:hanging="425"/>
        <w:jc w:val="both"/>
        <w:rPr>
          <w:rFonts w:asciiTheme="minorHAnsi" w:hAnsiTheme="minorHAnsi" w:cstheme="minorHAnsi"/>
          <w:sz w:val="22"/>
          <w:szCs w:val="22"/>
        </w:rPr>
      </w:pPr>
      <w:r w:rsidRPr="002A64AC">
        <w:rPr>
          <w:rFonts w:asciiTheme="minorHAnsi" w:hAnsiTheme="minorHAnsi" w:cstheme="minorHAnsi"/>
          <w:sz w:val="22"/>
          <w:szCs w:val="22"/>
        </w:rPr>
        <w:t>Use service user feedback and involvement to improve our service</w:t>
      </w:r>
    </w:p>
    <w:p w:rsidR="009412BA" w:rsidRPr="002A64AC" w:rsidRDefault="009412BA" w:rsidP="009412BA">
      <w:pPr>
        <w:pStyle w:val="ListParagraph"/>
        <w:numPr>
          <w:ilvl w:val="0"/>
          <w:numId w:val="3"/>
        </w:numPr>
        <w:tabs>
          <w:tab w:val="left" w:pos="993"/>
        </w:tabs>
        <w:ind w:left="993" w:hanging="425"/>
        <w:jc w:val="both"/>
        <w:rPr>
          <w:rFonts w:asciiTheme="minorHAnsi" w:hAnsiTheme="minorHAnsi" w:cstheme="minorHAnsi"/>
          <w:sz w:val="22"/>
          <w:szCs w:val="22"/>
        </w:rPr>
      </w:pPr>
      <w:r w:rsidRPr="002A64AC">
        <w:rPr>
          <w:rFonts w:asciiTheme="minorHAnsi" w:hAnsiTheme="minorHAnsi" w:cstheme="minorHAnsi"/>
          <w:sz w:val="22"/>
          <w:szCs w:val="22"/>
        </w:rPr>
        <w:t>Have a Think Family approach</w:t>
      </w:r>
    </w:p>
    <w:p w:rsidR="00584685" w:rsidRPr="002A64AC" w:rsidRDefault="00584685" w:rsidP="00584685">
      <w:pPr>
        <w:pStyle w:val="ListParagraph"/>
        <w:tabs>
          <w:tab w:val="left" w:pos="993"/>
        </w:tabs>
        <w:ind w:left="993"/>
        <w:jc w:val="both"/>
        <w:rPr>
          <w:rFonts w:asciiTheme="minorHAnsi" w:hAnsiTheme="minorHAnsi" w:cstheme="minorHAnsi"/>
          <w:sz w:val="22"/>
          <w:szCs w:val="22"/>
        </w:rPr>
      </w:pPr>
    </w:p>
    <w:p w:rsidR="00265BA0" w:rsidRPr="002A64AC" w:rsidRDefault="009412BA" w:rsidP="00584685">
      <w:pPr>
        <w:pStyle w:val="ListParagraph"/>
        <w:numPr>
          <w:ilvl w:val="0"/>
          <w:numId w:val="3"/>
        </w:numPr>
        <w:rPr>
          <w:rFonts w:asciiTheme="minorHAnsi" w:hAnsiTheme="minorHAnsi" w:cstheme="minorHAnsi"/>
          <w:sz w:val="22"/>
          <w:szCs w:val="22"/>
        </w:rPr>
      </w:pPr>
      <w:r w:rsidRPr="002A64AC">
        <w:rPr>
          <w:rFonts w:asciiTheme="minorHAnsi" w:hAnsiTheme="minorHAnsi" w:cstheme="minorHAnsi"/>
          <w:sz w:val="22"/>
          <w:szCs w:val="22"/>
        </w:rPr>
        <w:t>To liaise effectively and collaboratively with all appropriate agencies and community groups to ensure the best access to services and meaningful community engagement for service users</w:t>
      </w:r>
    </w:p>
    <w:p w:rsidR="009412BA" w:rsidRPr="002A64AC" w:rsidRDefault="009412BA" w:rsidP="009412BA">
      <w:pPr>
        <w:rPr>
          <w:rFonts w:asciiTheme="minorHAnsi" w:hAnsiTheme="minorHAnsi" w:cstheme="minorHAnsi"/>
          <w:sz w:val="22"/>
          <w:szCs w:val="22"/>
        </w:rPr>
      </w:pPr>
    </w:p>
    <w:p w:rsidR="009412BA" w:rsidRPr="002A64AC" w:rsidRDefault="009412BA" w:rsidP="009412BA">
      <w:pPr>
        <w:pStyle w:val="Heading2"/>
        <w:jc w:val="both"/>
        <w:rPr>
          <w:rFonts w:asciiTheme="minorHAnsi" w:hAnsiTheme="minorHAnsi" w:cstheme="minorHAnsi"/>
          <w:color w:val="auto"/>
          <w:sz w:val="22"/>
          <w:szCs w:val="22"/>
        </w:rPr>
      </w:pPr>
      <w:r w:rsidRPr="002A64AC">
        <w:rPr>
          <w:rFonts w:asciiTheme="minorHAnsi" w:hAnsiTheme="minorHAnsi" w:cstheme="minorHAnsi"/>
          <w:color w:val="auto"/>
          <w:sz w:val="22"/>
          <w:szCs w:val="22"/>
        </w:rPr>
        <w:t>PRINCIPAL RESPONSIBILITIES</w:t>
      </w:r>
    </w:p>
    <w:p w:rsidR="009412BA" w:rsidRPr="002A64AC" w:rsidRDefault="009412BA" w:rsidP="009412BA">
      <w:pPr>
        <w:jc w:val="both"/>
        <w:rPr>
          <w:rFonts w:asciiTheme="minorHAnsi" w:hAnsiTheme="minorHAnsi" w:cstheme="minorHAnsi"/>
          <w:sz w:val="22"/>
          <w:szCs w:val="22"/>
        </w:rPr>
      </w:pPr>
    </w:p>
    <w:p w:rsidR="009412BA" w:rsidRPr="002A64AC" w:rsidRDefault="009412BA" w:rsidP="009412BA">
      <w:pPr>
        <w:numPr>
          <w:ilvl w:val="0"/>
          <w:numId w:val="5"/>
        </w:numPr>
        <w:tabs>
          <w:tab w:val="clear" w:pos="360"/>
          <w:tab w:val="num" w:pos="567"/>
        </w:tabs>
        <w:jc w:val="both"/>
        <w:rPr>
          <w:rFonts w:asciiTheme="minorHAnsi" w:hAnsiTheme="minorHAnsi" w:cstheme="minorHAnsi"/>
          <w:b/>
          <w:sz w:val="22"/>
          <w:szCs w:val="22"/>
        </w:rPr>
      </w:pPr>
      <w:r w:rsidRPr="002A64AC">
        <w:rPr>
          <w:rFonts w:asciiTheme="minorHAnsi" w:hAnsiTheme="minorHAnsi" w:cstheme="minorHAnsi"/>
          <w:b/>
          <w:sz w:val="22"/>
          <w:szCs w:val="22"/>
        </w:rPr>
        <w:tab/>
        <w:t>Referrals and Assessments</w:t>
      </w:r>
    </w:p>
    <w:p w:rsidR="009412BA" w:rsidRPr="002A64AC" w:rsidRDefault="009412BA" w:rsidP="009412BA">
      <w:pPr>
        <w:jc w:val="both"/>
        <w:rPr>
          <w:rFonts w:asciiTheme="minorHAnsi" w:hAnsiTheme="minorHAnsi" w:cstheme="minorHAnsi"/>
          <w:b/>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Promote the service through building positive relationships with current, potential </w:t>
      </w:r>
      <w:r w:rsidRPr="002A64AC">
        <w:rPr>
          <w:rFonts w:asciiTheme="minorHAnsi" w:hAnsiTheme="minorHAnsi" w:cstheme="minorHAnsi"/>
          <w:sz w:val="22"/>
          <w:szCs w:val="22"/>
        </w:rPr>
        <w:tab/>
        <w:t>referrers and service users to ensure a steady flow of appropriate referrals.</w:t>
      </w:r>
    </w:p>
    <w:p w:rsidR="009412BA" w:rsidRPr="002A64AC" w:rsidRDefault="009412BA" w:rsidP="009412BA">
      <w:pPr>
        <w:pStyle w:val="ListParagraph"/>
        <w:ind w:left="567"/>
        <w:jc w:val="bot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To carry out risk assessments including DASH, co-produce safety plans with the client’s, regularly review the plans, enabling women to assess and manage risk to their own and their children’s safety. Amend plans as appropriate when circumstances change and refer women to MARAC when appropriate. </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Carry out needs assessments which effectively establish the support needs of families and enable support to be offered as quickly as possible. Respond flexibly as the individuals or </w:t>
      </w:r>
      <w:r w:rsidR="001E6101" w:rsidRPr="002A64AC">
        <w:rPr>
          <w:rFonts w:asciiTheme="minorHAnsi" w:hAnsiTheme="minorHAnsi" w:cstheme="minorHAnsi"/>
          <w:sz w:val="22"/>
          <w:szCs w:val="22"/>
        </w:rPr>
        <w:t>family’s needs</w:t>
      </w:r>
      <w:r w:rsidRPr="002A64AC">
        <w:rPr>
          <w:rFonts w:asciiTheme="minorHAnsi" w:hAnsiTheme="minorHAnsi" w:cstheme="minorHAnsi"/>
          <w:sz w:val="22"/>
          <w:szCs w:val="22"/>
        </w:rPr>
        <w:t xml:space="preserve"> and risks change</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Where relevant, refer children and young people needing additional specialist support to the Family Workers.</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When appropriate, using our established protocols, make referrals to ROADS for a fast track Substance Misuse enhanced service and Bristol Mental Health services for a mental health assessment.</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Liaise closely with applicant and referral agencies and keep informed of progress and outcome of their referral/assessment.</w:t>
      </w:r>
    </w:p>
    <w:p w:rsidR="009412BA" w:rsidRPr="002A64AC" w:rsidRDefault="009412BA" w:rsidP="009412BA">
      <w:pPr>
        <w:jc w:val="both"/>
        <w:rPr>
          <w:rFonts w:asciiTheme="minorHAnsi" w:hAnsiTheme="minorHAnsi" w:cstheme="minorHAnsi"/>
          <w:sz w:val="22"/>
          <w:szCs w:val="22"/>
        </w:rPr>
      </w:pPr>
    </w:p>
    <w:p w:rsidR="009412BA" w:rsidRPr="002A64AC" w:rsidRDefault="009412BA" w:rsidP="009412BA">
      <w:pPr>
        <w:pStyle w:val="ListParagraph"/>
        <w:numPr>
          <w:ilvl w:val="0"/>
          <w:numId w:val="6"/>
        </w:numPr>
        <w:ind w:left="567" w:hanging="567"/>
        <w:jc w:val="both"/>
        <w:rPr>
          <w:rFonts w:asciiTheme="minorHAnsi" w:hAnsiTheme="minorHAnsi" w:cstheme="minorHAnsi"/>
          <w:b/>
          <w:sz w:val="22"/>
          <w:szCs w:val="22"/>
        </w:rPr>
      </w:pPr>
      <w:r w:rsidRPr="002A64AC">
        <w:rPr>
          <w:rFonts w:asciiTheme="minorHAnsi" w:hAnsiTheme="minorHAnsi" w:cstheme="minorHAnsi"/>
          <w:b/>
          <w:sz w:val="22"/>
          <w:szCs w:val="22"/>
        </w:rPr>
        <w:t>Support</w:t>
      </w:r>
    </w:p>
    <w:p w:rsidR="009412BA" w:rsidRPr="002A64AC" w:rsidRDefault="009412BA" w:rsidP="009412BA">
      <w:pPr>
        <w:jc w:val="both"/>
        <w:rPr>
          <w:rFonts w:asciiTheme="minorHAnsi" w:hAnsiTheme="minorHAnsi" w:cstheme="minorHAnsi"/>
          <w:b/>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In conjunction with the service user/family complete the empowerment star and draw up a support plan. Ensure your work with service users is recovery focused and strengths based, supporting women in a creative, consistent and assertive way to ensure positive outcomes are achieved.  Review the support plan regularly and record changes agreed. </w:t>
      </w:r>
      <w:r w:rsidRPr="002A64AC">
        <w:rPr>
          <w:rFonts w:asciiTheme="minorHAnsi" w:hAnsiTheme="minorHAnsi" w:cstheme="minorHAnsi"/>
          <w:sz w:val="22"/>
          <w:szCs w:val="22"/>
        </w:rPr>
        <w:tab/>
      </w:r>
    </w:p>
    <w:p w:rsidR="009412BA" w:rsidRPr="002A64AC" w:rsidRDefault="009412BA" w:rsidP="009412BA">
      <w:pPr>
        <w:pStyle w:val="ListParagraph"/>
        <w:ind w:left="567"/>
        <w:jc w:val="both"/>
        <w:rPr>
          <w:rFonts w:asciiTheme="minorHAnsi" w:hAnsiTheme="minorHAnsi" w:cstheme="minorHAnsi"/>
          <w:sz w:val="22"/>
          <w:szCs w:val="22"/>
        </w:rPr>
      </w:pP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Ensure that women currently living in abusive situations are aware of their rights and options.  Give safety-planning advice and explain the effectiveness of criminal and civil sanctions available to her</w:t>
      </w:r>
    </w:p>
    <w:p w:rsidR="009412BA" w:rsidRPr="002A64AC" w:rsidRDefault="009412BA" w:rsidP="009412BA">
      <w:pPr>
        <w:pStyle w:val="ListParagraph"/>
        <w:rPr>
          <w:rFonts w:asciiTheme="minorHAnsi" w:hAnsiTheme="minorHAnsi" w:cstheme="minorHAnsi"/>
          <w:sz w:val="22"/>
          <w:szCs w:val="22"/>
        </w:rPr>
      </w:pPr>
    </w:p>
    <w:p w:rsidR="00F11DD0" w:rsidRPr="00F11DD0" w:rsidRDefault="009412BA" w:rsidP="00F11DD0">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Enable and encourage families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w:t>
      </w:r>
    </w:p>
    <w:p w:rsidR="00F11DD0" w:rsidRDefault="00F11DD0" w:rsidP="00F11DD0">
      <w:pPr>
        <w:pStyle w:val="ListParagraph"/>
        <w:ind w:left="567"/>
        <w:jc w:val="bot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To work in partnership with other agencies e.g.</w:t>
      </w:r>
      <w:r w:rsidRPr="002A64AC">
        <w:rPr>
          <w:rFonts w:asciiTheme="minorHAnsi" w:hAnsiTheme="minorHAnsi" w:cstheme="minorHAnsi"/>
          <w:sz w:val="22"/>
          <w:szCs w:val="22"/>
          <w:lang w:eastAsia="en-US"/>
        </w:rPr>
        <w:t xml:space="preserve"> the police, local authority, health, social services, education, youth service and the voluntary sector to ensure efficient mechanisms for referrals </w:t>
      </w:r>
      <w:r w:rsidRPr="002A64AC">
        <w:rPr>
          <w:rFonts w:asciiTheme="minorHAnsi" w:hAnsiTheme="minorHAnsi" w:cstheme="minorHAnsi"/>
          <w:sz w:val="22"/>
          <w:szCs w:val="22"/>
        </w:rPr>
        <w:t xml:space="preserve">and to advocate for survivors to ensure their needs are met. </w:t>
      </w:r>
    </w:p>
    <w:p w:rsidR="006B28E8" w:rsidRPr="002A64AC" w:rsidRDefault="006B28E8" w:rsidP="006B28E8">
      <w:pPr>
        <w:jc w:val="bot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lastRenderedPageBreak/>
        <w:t>To have a Think Family Approach by ensuring:</w:t>
      </w:r>
    </w:p>
    <w:p w:rsidR="009412BA" w:rsidRPr="002A64AC" w:rsidRDefault="009412BA" w:rsidP="009412BA">
      <w:pPr>
        <w:pStyle w:val="ListParagraph"/>
        <w:numPr>
          <w:ilvl w:val="0"/>
          <w:numId w:val="1"/>
        </w:numPr>
        <w:tabs>
          <w:tab w:val="left" w:pos="993"/>
        </w:tabs>
        <w:ind w:hanging="11"/>
        <w:jc w:val="both"/>
        <w:rPr>
          <w:rFonts w:asciiTheme="minorHAnsi" w:hAnsiTheme="minorHAnsi" w:cstheme="minorHAnsi"/>
          <w:sz w:val="22"/>
          <w:szCs w:val="22"/>
        </w:rPr>
      </w:pPr>
      <w:r w:rsidRPr="002A64AC">
        <w:rPr>
          <w:rFonts w:asciiTheme="minorHAnsi" w:hAnsiTheme="minorHAnsi" w:cstheme="minorHAnsi"/>
          <w:sz w:val="22"/>
          <w:szCs w:val="22"/>
        </w:rPr>
        <w:t>Children and Young People’s voice is central to informing services</w:t>
      </w:r>
    </w:p>
    <w:p w:rsidR="009412BA" w:rsidRPr="002A64AC" w:rsidRDefault="009412BA" w:rsidP="009412BA">
      <w:pPr>
        <w:pStyle w:val="ListParagraph"/>
        <w:numPr>
          <w:ilvl w:val="0"/>
          <w:numId w:val="1"/>
        </w:numPr>
        <w:tabs>
          <w:tab w:val="left" w:pos="993"/>
        </w:tabs>
        <w:ind w:hanging="11"/>
        <w:jc w:val="both"/>
        <w:rPr>
          <w:rFonts w:asciiTheme="minorHAnsi" w:hAnsiTheme="minorHAnsi" w:cstheme="minorHAnsi"/>
          <w:sz w:val="22"/>
          <w:szCs w:val="22"/>
        </w:rPr>
      </w:pPr>
      <w:r w:rsidRPr="002A64AC">
        <w:rPr>
          <w:rFonts w:asciiTheme="minorHAnsi" w:hAnsiTheme="minorHAnsi" w:cstheme="minorHAnsi"/>
          <w:sz w:val="22"/>
          <w:szCs w:val="22"/>
        </w:rPr>
        <w:t>Addresses safety, educational, health and emotional needs</w:t>
      </w:r>
    </w:p>
    <w:p w:rsidR="009412BA" w:rsidRPr="002A64AC" w:rsidRDefault="009412BA" w:rsidP="009412BA">
      <w:pPr>
        <w:pStyle w:val="ListParagraph"/>
        <w:numPr>
          <w:ilvl w:val="0"/>
          <w:numId w:val="1"/>
        </w:numPr>
        <w:tabs>
          <w:tab w:val="left" w:pos="993"/>
        </w:tabs>
        <w:ind w:hanging="11"/>
        <w:jc w:val="both"/>
        <w:rPr>
          <w:rFonts w:asciiTheme="minorHAnsi" w:hAnsiTheme="minorHAnsi" w:cstheme="minorHAnsi"/>
          <w:sz w:val="22"/>
          <w:szCs w:val="22"/>
        </w:rPr>
      </w:pPr>
      <w:r w:rsidRPr="002A64AC">
        <w:rPr>
          <w:rFonts w:asciiTheme="minorHAnsi" w:hAnsiTheme="minorHAnsi" w:cstheme="minorHAnsi"/>
          <w:sz w:val="22"/>
          <w:szCs w:val="22"/>
        </w:rPr>
        <w:t>Supports them understand their experience</w:t>
      </w:r>
    </w:p>
    <w:p w:rsidR="009412BA" w:rsidRPr="002A64AC" w:rsidRDefault="009412BA" w:rsidP="009412BA">
      <w:pPr>
        <w:pStyle w:val="ListParagraph"/>
        <w:numPr>
          <w:ilvl w:val="0"/>
          <w:numId w:val="1"/>
        </w:numPr>
        <w:tabs>
          <w:tab w:val="left" w:pos="993"/>
        </w:tabs>
        <w:ind w:hanging="11"/>
        <w:jc w:val="both"/>
        <w:rPr>
          <w:rFonts w:asciiTheme="minorHAnsi" w:hAnsiTheme="minorHAnsi" w:cstheme="minorHAnsi"/>
          <w:sz w:val="22"/>
          <w:szCs w:val="22"/>
        </w:rPr>
      </w:pPr>
      <w:r w:rsidRPr="002A64AC">
        <w:rPr>
          <w:rFonts w:asciiTheme="minorHAnsi" w:hAnsiTheme="minorHAnsi" w:cstheme="minorHAnsi"/>
          <w:sz w:val="22"/>
          <w:szCs w:val="22"/>
        </w:rPr>
        <w:t>Equips them with skills to recover and grow up to form positive, equal, safe relationships.</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To maintain knowledge of local services, encourage engagement and r</w:t>
      </w:r>
      <w:r w:rsidRPr="002A64AC">
        <w:rPr>
          <w:rFonts w:asciiTheme="minorHAnsi" w:hAnsiTheme="minorHAnsi" w:cstheme="minorHAnsi"/>
          <w:sz w:val="22"/>
          <w:szCs w:val="22"/>
          <w:lang w:eastAsia="en-US"/>
        </w:rPr>
        <w:t>educe the families’ isolation.</w:t>
      </w:r>
    </w:p>
    <w:p w:rsidR="009412BA" w:rsidRPr="002A64AC" w:rsidRDefault="009412BA" w:rsidP="009412BA">
      <w:pPr>
        <w:pStyle w:val="ListParagraph"/>
        <w:ind w:left="567"/>
        <w:jc w:val="bot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Recognise, respect and address the needs of service-users who face particular barriers when seeking help to access the service, including those from different ethnic and cultural backgrounds, LGBT communities, disabled people, women with complex needs and other hard to reach groups.  </w:t>
      </w:r>
    </w:p>
    <w:p w:rsidR="009412BA" w:rsidRPr="002A64AC" w:rsidRDefault="009412BA" w:rsidP="009412BA">
      <w:pPr>
        <w:pStyle w:val="ListParagraph"/>
        <w:ind w:left="567"/>
        <w:jc w:val="bot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Maintain an up to date working knowledge of housing legislation, housing and welfare legislation and the welfare benefit system.</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Carry out a financial assessment for each service user assisting them to maximise their income, address debts, budget and pay bills and support them to make appropriate welfare benefit claims.</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Provide support as part of an integrated approach, by working closely with specialist statutory and/or voluntary agencies such as mental health, criminal justice, homelessness, ROADS services, probation, to ensure access and engagement with other services is maximised, according to the agreed support package.</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Provide recovery orientated support, psychologically informed interventions and practical support to individual women on caseload.</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Deliver group work activities, including accredited training, to service users to enable the development of skills and confidence to maximise independence and wellbeing.</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Safeguard the welfare of children, young people and adults at risk; working within Missing Link’s safeguarding policies, South West Child Protection Procedures and local procedures for safeguarding adults at risk. Monitor all safeguarding concerns and make appropriate referrals to First Response/Care Direct as necessary</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Respond to emergency and crisis situations by providing support, advice, </w:t>
      </w:r>
      <w:r w:rsidRPr="002A64AC">
        <w:rPr>
          <w:rFonts w:asciiTheme="minorHAnsi" w:hAnsiTheme="minorHAnsi" w:cstheme="minorHAnsi"/>
          <w:sz w:val="22"/>
          <w:szCs w:val="22"/>
        </w:rPr>
        <w:tab/>
        <w:t xml:space="preserve">signposting or direct interventions as necessary.  </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6"/>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At an appropriate time and in a planned way, negotiate and agree with service user the planned withdrawal of Next Link’s support.</w:t>
      </w:r>
    </w:p>
    <w:p w:rsidR="009412BA" w:rsidRPr="002A64AC" w:rsidRDefault="009412BA" w:rsidP="009412BA">
      <w:pPr>
        <w:jc w:val="both"/>
        <w:rPr>
          <w:rFonts w:asciiTheme="minorHAnsi" w:hAnsiTheme="minorHAnsi" w:cstheme="minorHAnsi"/>
          <w:sz w:val="22"/>
          <w:szCs w:val="22"/>
        </w:rPr>
      </w:pPr>
      <w:r w:rsidRPr="002A64AC">
        <w:rPr>
          <w:rFonts w:asciiTheme="minorHAnsi" w:hAnsiTheme="minorHAnsi" w:cstheme="minorHAnsi"/>
          <w:sz w:val="22"/>
          <w:szCs w:val="22"/>
        </w:rPr>
        <w:t xml:space="preserve"> </w:t>
      </w:r>
    </w:p>
    <w:p w:rsidR="009412BA" w:rsidRPr="002A64AC" w:rsidRDefault="009412BA" w:rsidP="009412BA">
      <w:pPr>
        <w:tabs>
          <w:tab w:val="left" w:pos="567"/>
        </w:tabs>
        <w:jc w:val="both"/>
        <w:rPr>
          <w:rFonts w:asciiTheme="minorHAnsi" w:hAnsiTheme="minorHAnsi" w:cstheme="minorHAnsi"/>
          <w:b/>
          <w:sz w:val="22"/>
          <w:szCs w:val="22"/>
        </w:rPr>
      </w:pPr>
      <w:r w:rsidRPr="002A64AC">
        <w:rPr>
          <w:rFonts w:asciiTheme="minorHAnsi" w:hAnsiTheme="minorHAnsi" w:cstheme="minorHAnsi"/>
          <w:b/>
          <w:sz w:val="22"/>
          <w:szCs w:val="22"/>
        </w:rPr>
        <w:t xml:space="preserve">4.  </w:t>
      </w:r>
      <w:r w:rsidRPr="002A64AC">
        <w:rPr>
          <w:rFonts w:asciiTheme="minorHAnsi" w:hAnsiTheme="minorHAnsi" w:cstheme="minorHAnsi"/>
          <w:b/>
          <w:sz w:val="22"/>
          <w:szCs w:val="22"/>
        </w:rPr>
        <w:tab/>
        <w:t>Record keeping and monitoring</w:t>
      </w:r>
    </w:p>
    <w:p w:rsidR="009412BA" w:rsidRPr="002A64AC" w:rsidRDefault="009412BA" w:rsidP="009412BA">
      <w:pPr>
        <w:jc w:val="both"/>
        <w:rPr>
          <w:rFonts w:asciiTheme="minorHAnsi" w:hAnsiTheme="minorHAnsi" w:cstheme="minorHAnsi"/>
          <w:sz w:val="22"/>
          <w:szCs w:val="22"/>
        </w:rPr>
      </w:pPr>
    </w:p>
    <w:p w:rsidR="009412BA" w:rsidRPr="002A64AC" w:rsidRDefault="009412BA" w:rsidP="009412BA">
      <w:pPr>
        <w:pStyle w:val="ListParagraph"/>
        <w:numPr>
          <w:ilvl w:val="1"/>
          <w:numId w:val="7"/>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Maintain up to date, accurate, legible and accessible records of all work and contact with service users, other agencies/professionals and others (e.g. carers, families), ensuring that they meet the requirements of data protection and confidentiality.</w:t>
      </w:r>
    </w:p>
    <w:p w:rsidR="009412BA" w:rsidRPr="002A64AC" w:rsidRDefault="009412BA" w:rsidP="009412BA">
      <w:pPr>
        <w:pStyle w:val="ListParagraph"/>
        <w:ind w:left="567"/>
        <w:jc w:val="both"/>
        <w:rPr>
          <w:rFonts w:asciiTheme="minorHAnsi" w:hAnsiTheme="minorHAnsi" w:cstheme="minorHAnsi"/>
          <w:sz w:val="22"/>
          <w:szCs w:val="22"/>
        </w:rPr>
      </w:pPr>
    </w:p>
    <w:p w:rsidR="009412BA" w:rsidRPr="002A64AC" w:rsidRDefault="009412BA" w:rsidP="009412BA">
      <w:pPr>
        <w:pStyle w:val="ListParagraph"/>
        <w:numPr>
          <w:ilvl w:val="1"/>
          <w:numId w:val="7"/>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Ensure all client records, outcome and monitoring data is accurately recorded using the Paloma case management system and any other record/monitoring systems, prepare any additional information or reports used for the monitoring and evaluation of the services as required.</w:t>
      </w:r>
    </w:p>
    <w:p w:rsidR="006B28E8" w:rsidRDefault="006B28E8" w:rsidP="006B28E8">
      <w:pPr>
        <w:jc w:val="both"/>
        <w:rPr>
          <w:rFonts w:asciiTheme="minorHAnsi" w:hAnsiTheme="minorHAnsi" w:cstheme="minorHAnsi"/>
          <w:sz w:val="22"/>
          <w:szCs w:val="22"/>
        </w:rPr>
      </w:pPr>
    </w:p>
    <w:p w:rsidR="00F11DD0" w:rsidRDefault="00F11DD0" w:rsidP="006B28E8">
      <w:pPr>
        <w:jc w:val="both"/>
        <w:rPr>
          <w:rFonts w:asciiTheme="minorHAnsi" w:hAnsiTheme="minorHAnsi" w:cstheme="minorHAnsi"/>
          <w:sz w:val="22"/>
          <w:szCs w:val="22"/>
        </w:rPr>
      </w:pPr>
    </w:p>
    <w:p w:rsidR="00F11DD0" w:rsidRDefault="00F11DD0" w:rsidP="006B28E8">
      <w:pPr>
        <w:jc w:val="both"/>
        <w:rPr>
          <w:rFonts w:asciiTheme="minorHAnsi" w:hAnsiTheme="minorHAnsi" w:cstheme="minorHAnsi"/>
          <w:sz w:val="22"/>
          <w:szCs w:val="22"/>
        </w:rPr>
      </w:pPr>
    </w:p>
    <w:p w:rsidR="00F11DD0" w:rsidRPr="002A64AC" w:rsidRDefault="00F11DD0" w:rsidP="006B28E8">
      <w:pPr>
        <w:jc w:val="both"/>
        <w:rPr>
          <w:rFonts w:asciiTheme="minorHAnsi" w:hAnsiTheme="minorHAnsi" w:cstheme="minorHAnsi"/>
          <w:sz w:val="22"/>
          <w:szCs w:val="22"/>
        </w:rPr>
      </w:pPr>
    </w:p>
    <w:p w:rsidR="009412BA" w:rsidRPr="002A64AC" w:rsidRDefault="009412BA" w:rsidP="009412BA">
      <w:pPr>
        <w:tabs>
          <w:tab w:val="left" w:pos="567"/>
        </w:tabs>
        <w:jc w:val="both"/>
        <w:rPr>
          <w:rFonts w:asciiTheme="minorHAnsi" w:hAnsiTheme="minorHAnsi" w:cstheme="minorHAnsi"/>
          <w:b/>
          <w:bCs/>
          <w:sz w:val="22"/>
          <w:szCs w:val="22"/>
        </w:rPr>
      </w:pPr>
      <w:r w:rsidRPr="002A64AC">
        <w:rPr>
          <w:rFonts w:asciiTheme="minorHAnsi" w:hAnsiTheme="minorHAnsi" w:cstheme="minorHAnsi"/>
          <w:b/>
          <w:bCs/>
          <w:sz w:val="22"/>
          <w:szCs w:val="22"/>
        </w:rPr>
        <w:lastRenderedPageBreak/>
        <w:t>5.</w:t>
      </w:r>
      <w:r w:rsidRPr="002A64AC">
        <w:rPr>
          <w:rFonts w:asciiTheme="minorHAnsi" w:hAnsiTheme="minorHAnsi" w:cstheme="minorHAnsi"/>
          <w:b/>
          <w:bCs/>
          <w:sz w:val="22"/>
          <w:szCs w:val="22"/>
        </w:rPr>
        <w:tab/>
        <w:t>Developing of self and others</w:t>
      </w:r>
    </w:p>
    <w:p w:rsidR="00584685" w:rsidRPr="002A64AC" w:rsidRDefault="00584685" w:rsidP="009412BA">
      <w:pPr>
        <w:tabs>
          <w:tab w:val="left" w:pos="567"/>
        </w:tabs>
        <w:jc w:val="both"/>
        <w:rPr>
          <w:rFonts w:asciiTheme="minorHAnsi" w:hAnsiTheme="minorHAnsi" w:cstheme="minorHAnsi"/>
          <w:b/>
          <w:bCs/>
          <w:sz w:val="22"/>
          <w:szCs w:val="22"/>
        </w:rPr>
      </w:pPr>
    </w:p>
    <w:p w:rsidR="009412BA" w:rsidRPr="002A64AC" w:rsidRDefault="009412BA" w:rsidP="009412BA">
      <w:pPr>
        <w:pStyle w:val="ListParagraph"/>
        <w:numPr>
          <w:ilvl w:val="1"/>
          <w:numId w:val="8"/>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Actively participate in regular one-to-one supervision, reflective practice groups, </w:t>
      </w:r>
      <w:r w:rsidR="008F6EAD" w:rsidRPr="002A64AC">
        <w:rPr>
          <w:rFonts w:asciiTheme="minorHAnsi" w:hAnsiTheme="minorHAnsi" w:cstheme="minorHAnsi"/>
          <w:sz w:val="22"/>
          <w:szCs w:val="22"/>
        </w:rPr>
        <w:t>and annual</w:t>
      </w:r>
      <w:r w:rsidRPr="002A64AC">
        <w:rPr>
          <w:rFonts w:asciiTheme="minorHAnsi" w:hAnsiTheme="minorHAnsi" w:cstheme="minorHAnsi"/>
          <w:sz w:val="22"/>
          <w:szCs w:val="22"/>
        </w:rPr>
        <w:t xml:space="preserve"> appraisals. </w:t>
      </w:r>
    </w:p>
    <w:p w:rsidR="009412BA" w:rsidRPr="002A64AC" w:rsidRDefault="009412BA" w:rsidP="009412BA">
      <w:pPr>
        <w:pStyle w:val="ListParagraph"/>
        <w:ind w:left="360"/>
        <w:jc w:val="both"/>
        <w:rPr>
          <w:rFonts w:asciiTheme="minorHAnsi" w:hAnsiTheme="minorHAnsi" w:cstheme="minorHAnsi"/>
          <w:sz w:val="22"/>
          <w:szCs w:val="22"/>
        </w:rPr>
      </w:pPr>
    </w:p>
    <w:p w:rsidR="009412BA" w:rsidRPr="002A64AC" w:rsidRDefault="009412BA" w:rsidP="009412BA">
      <w:pPr>
        <w:pStyle w:val="ListParagraph"/>
        <w:numPr>
          <w:ilvl w:val="1"/>
          <w:numId w:val="8"/>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Attend and make a positive contribution to staff / team meetings and to participate in organisational training and development events as required.</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8"/>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Provide support and guidance to trainees, relief/agency workers and volunteers,</w:t>
      </w:r>
      <w:r w:rsidR="00BA4E67">
        <w:rPr>
          <w:rFonts w:asciiTheme="minorHAnsi" w:hAnsiTheme="minorHAnsi" w:cstheme="minorHAnsi"/>
          <w:sz w:val="22"/>
          <w:szCs w:val="22"/>
        </w:rPr>
        <w:t xml:space="preserve"> </w:t>
      </w:r>
      <w:r w:rsidRPr="002A64AC">
        <w:rPr>
          <w:rFonts w:asciiTheme="minorHAnsi" w:hAnsiTheme="minorHAnsi" w:cstheme="minorHAnsi"/>
          <w:sz w:val="22"/>
          <w:szCs w:val="22"/>
        </w:rPr>
        <w:t>when required.</w:t>
      </w:r>
      <w:r w:rsidRPr="002A64AC">
        <w:rPr>
          <w:rFonts w:asciiTheme="minorHAnsi" w:hAnsiTheme="minorHAnsi" w:cstheme="minorHAnsi"/>
          <w:b/>
          <w:color w:val="000000"/>
          <w:sz w:val="22"/>
          <w:szCs w:val="22"/>
          <w:lang w:eastAsia="en-US"/>
        </w:rPr>
        <w:t xml:space="preserve"> </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8"/>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Develop your understanding of Psychologically Informed Environments (PIE) approach in engaging and supporting clients and embed PIE into your day to day practice. </w:t>
      </w:r>
    </w:p>
    <w:p w:rsidR="009412BA" w:rsidRPr="002A64AC" w:rsidRDefault="009412BA" w:rsidP="009412BA">
      <w:pPr>
        <w:rPr>
          <w:rFonts w:asciiTheme="minorHAnsi" w:hAnsiTheme="minorHAnsi" w:cstheme="minorHAnsi"/>
        </w:rPr>
      </w:pPr>
    </w:p>
    <w:p w:rsidR="009412BA" w:rsidRPr="002A64AC" w:rsidRDefault="009412BA" w:rsidP="009412BA">
      <w:pPr>
        <w:pStyle w:val="ListParagraph"/>
        <w:numPr>
          <w:ilvl w:val="0"/>
          <w:numId w:val="9"/>
        </w:numPr>
        <w:ind w:left="567" w:hanging="567"/>
        <w:jc w:val="both"/>
        <w:rPr>
          <w:rFonts w:asciiTheme="minorHAnsi" w:hAnsiTheme="minorHAnsi" w:cstheme="minorHAnsi"/>
          <w:b/>
          <w:bCs/>
          <w:sz w:val="22"/>
          <w:szCs w:val="22"/>
        </w:rPr>
      </w:pPr>
      <w:r w:rsidRPr="002A64AC">
        <w:rPr>
          <w:rFonts w:asciiTheme="minorHAnsi" w:hAnsiTheme="minorHAnsi" w:cstheme="minorHAnsi"/>
          <w:b/>
          <w:bCs/>
          <w:sz w:val="22"/>
          <w:szCs w:val="22"/>
        </w:rPr>
        <w:t>General</w:t>
      </w:r>
    </w:p>
    <w:p w:rsidR="009412BA" w:rsidRPr="002A64AC" w:rsidRDefault="009412BA" w:rsidP="009412BA">
      <w:pPr>
        <w:pStyle w:val="ListParagraph"/>
        <w:ind w:left="360"/>
        <w:jc w:val="both"/>
        <w:rPr>
          <w:rFonts w:asciiTheme="minorHAnsi" w:hAnsiTheme="minorHAnsi" w:cstheme="minorHAnsi"/>
          <w:b/>
          <w:bCs/>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Work within a rota system including regular evening and weekend work and take part in the on-call rota as required.</w:t>
      </w:r>
    </w:p>
    <w:p w:rsidR="009412BA" w:rsidRPr="002A64AC" w:rsidRDefault="009412BA" w:rsidP="009412BA">
      <w:pPr>
        <w:pStyle w:val="ListParagraph"/>
        <w:ind w:left="567"/>
        <w:jc w:val="both"/>
        <w:rPr>
          <w:rFonts w:asciiTheme="minorHAnsi" w:hAnsiTheme="minorHAnsi" w:cstheme="minorHAnsi"/>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Provide </w:t>
      </w:r>
      <w:r w:rsidR="00041D9A" w:rsidRPr="002A64AC">
        <w:rPr>
          <w:rFonts w:asciiTheme="minorHAnsi" w:hAnsiTheme="minorHAnsi" w:cstheme="minorHAnsi"/>
          <w:sz w:val="22"/>
          <w:szCs w:val="22"/>
        </w:rPr>
        <w:t>cover for</w:t>
      </w:r>
      <w:r w:rsidRPr="002A64AC">
        <w:rPr>
          <w:rFonts w:asciiTheme="minorHAnsi" w:hAnsiTheme="minorHAnsi" w:cstheme="minorHAnsi"/>
          <w:sz w:val="22"/>
          <w:szCs w:val="22"/>
        </w:rPr>
        <w:t xml:space="preserve"> and assist in the delivery of the Duty telephone helpline</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Act as a representative of Next Link at internal and external meetings, as required, promote the organisation through building professional links with outside bodies as appropriate.</w:t>
      </w:r>
    </w:p>
    <w:p w:rsidR="009412BA" w:rsidRPr="002A64AC" w:rsidRDefault="009412BA" w:rsidP="009412BA">
      <w:pPr>
        <w:pStyle w:val="ListParagraph"/>
        <w:rPr>
          <w:rFonts w:asciiTheme="minorHAnsi" w:hAnsiTheme="minorHAnsi" w:cstheme="minorHAnsi"/>
          <w:sz w:val="22"/>
          <w:szCs w:val="22"/>
          <w:lang w:val="en"/>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lang w:val="en"/>
        </w:rPr>
        <w:t xml:space="preserve">Uphold the values and good name of Missing Link at all times, represent the </w:t>
      </w:r>
      <w:proofErr w:type="spellStart"/>
      <w:r w:rsidRPr="002A64AC">
        <w:rPr>
          <w:rFonts w:asciiTheme="minorHAnsi" w:hAnsiTheme="minorHAnsi" w:cstheme="minorHAnsi"/>
          <w:sz w:val="22"/>
          <w:szCs w:val="22"/>
          <w:lang w:val="en"/>
        </w:rPr>
        <w:t>organisation</w:t>
      </w:r>
      <w:proofErr w:type="spellEnd"/>
      <w:r w:rsidRPr="002A64AC">
        <w:rPr>
          <w:rFonts w:asciiTheme="minorHAnsi" w:hAnsiTheme="minorHAnsi" w:cstheme="minorHAnsi"/>
          <w:sz w:val="22"/>
          <w:szCs w:val="22"/>
          <w:lang w:val="en"/>
        </w:rPr>
        <w:t xml:space="preserve"> in a way that is consistent with its philosophy and ethos</w:t>
      </w:r>
      <w:r w:rsidRPr="002A64AC">
        <w:rPr>
          <w:rFonts w:asciiTheme="minorHAnsi" w:hAnsiTheme="minorHAnsi" w:cstheme="minorHAnsi"/>
          <w:sz w:val="22"/>
          <w:szCs w:val="22"/>
        </w:rPr>
        <w:t xml:space="preserve"> and within the Missing Link’s Code of Conduct.</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Work flexibly within a team setting; liaise with other workers as necessary and as appropriate to provide cover for holidays and staff absence.</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Work within Next Link’s Health and Safety policy and guidance and to ensure your own health and safety and that of others at all times.</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Ensure the service is delivered in a culturally sensitive way for all service users, including challenging stigma and discrimination. </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 xml:space="preserve">Observe organisations equal opportunities, confidentiality, data protection policies. </w:t>
      </w:r>
    </w:p>
    <w:p w:rsidR="009412BA" w:rsidRPr="002A64AC" w:rsidRDefault="009412BA" w:rsidP="009412BA">
      <w:pPr>
        <w:pStyle w:val="ListParagraph"/>
        <w:rPr>
          <w:rFonts w:asciiTheme="minorHAnsi" w:hAnsiTheme="minorHAnsi" w:cstheme="minorHAnsi"/>
          <w:sz w:val="22"/>
          <w:szCs w:val="22"/>
        </w:rPr>
      </w:pPr>
    </w:p>
    <w:p w:rsidR="009412BA" w:rsidRPr="002A64AC"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Understand and contribute to the overall objectives of the organisation and follow all existing organisational policies and procedures.</w:t>
      </w:r>
    </w:p>
    <w:p w:rsidR="009412BA" w:rsidRPr="002A64AC" w:rsidRDefault="009412BA" w:rsidP="009412BA">
      <w:pPr>
        <w:pStyle w:val="ListParagraph"/>
        <w:rPr>
          <w:rFonts w:asciiTheme="minorHAnsi" w:hAnsiTheme="minorHAnsi" w:cstheme="minorHAnsi"/>
          <w:sz w:val="22"/>
          <w:szCs w:val="22"/>
        </w:rPr>
      </w:pPr>
    </w:p>
    <w:p w:rsidR="009412BA" w:rsidRDefault="009412BA" w:rsidP="009412BA">
      <w:pPr>
        <w:pStyle w:val="ListParagraph"/>
        <w:numPr>
          <w:ilvl w:val="1"/>
          <w:numId w:val="9"/>
        </w:numPr>
        <w:ind w:left="567" w:hanging="567"/>
        <w:jc w:val="both"/>
        <w:rPr>
          <w:rFonts w:asciiTheme="minorHAnsi" w:hAnsiTheme="minorHAnsi" w:cstheme="minorHAnsi"/>
          <w:sz w:val="22"/>
          <w:szCs w:val="22"/>
        </w:rPr>
      </w:pPr>
      <w:r w:rsidRPr="002A64AC">
        <w:rPr>
          <w:rFonts w:asciiTheme="minorHAnsi" w:hAnsiTheme="minorHAnsi" w:cstheme="minorHAnsi"/>
          <w:sz w:val="22"/>
          <w:szCs w:val="22"/>
        </w:rPr>
        <w:t>Undertake other duties and responsibilities in keeping with the nature of this post as may be required from time to time.</w:t>
      </w:r>
    </w:p>
    <w:p w:rsidR="007376B3" w:rsidRPr="007376B3" w:rsidRDefault="007376B3" w:rsidP="007376B3">
      <w:pPr>
        <w:pStyle w:val="ListParagraph"/>
        <w:rPr>
          <w:rFonts w:asciiTheme="minorHAnsi" w:hAnsiTheme="minorHAnsi" w:cstheme="minorHAnsi"/>
          <w:sz w:val="22"/>
          <w:szCs w:val="22"/>
        </w:rPr>
      </w:pPr>
    </w:p>
    <w:p w:rsidR="007376B3" w:rsidRDefault="007376B3" w:rsidP="009412BA">
      <w:pPr>
        <w:pStyle w:val="ListParagraph"/>
        <w:numPr>
          <w:ilvl w:val="1"/>
          <w:numId w:val="9"/>
        </w:numPr>
        <w:ind w:left="567" w:hanging="567"/>
        <w:jc w:val="both"/>
        <w:rPr>
          <w:rFonts w:asciiTheme="minorHAnsi" w:hAnsiTheme="minorHAnsi" w:cstheme="minorHAnsi"/>
          <w:sz w:val="22"/>
          <w:szCs w:val="22"/>
        </w:rPr>
      </w:pPr>
      <w:r>
        <w:rPr>
          <w:rFonts w:asciiTheme="minorHAnsi" w:hAnsiTheme="minorHAnsi" w:cstheme="minorHAnsi"/>
          <w:sz w:val="22"/>
          <w:szCs w:val="22"/>
        </w:rPr>
        <w:t>Work within a rota system including regular evening and weekend work and take part in the out of hours on-call rota as required</w:t>
      </w:r>
    </w:p>
    <w:p w:rsidR="007376B3" w:rsidRPr="007376B3" w:rsidRDefault="007376B3" w:rsidP="007376B3">
      <w:pPr>
        <w:pStyle w:val="ListParagraph"/>
        <w:rPr>
          <w:rFonts w:asciiTheme="minorHAnsi" w:hAnsiTheme="minorHAnsi" w:cstheme="minorHAnsi"/>
          <w:sz w:val="22"/>
          <w:szCs w:val="22"/>
        </w:rPr>
      </w:pPr>
    </w:p>
    <w:p w:rsidR="007376B3" w:rsidRPr="002A64AC" w:rsidRDefault="007376B3" w:rsidP="009412BA">
      <w:pPr>
        <w:pStyle w:val="ListParagraph"/>
        <w:numPr>
          <w:ilvl w:val="1"/>
          <w:numId w:val="9"/>
        </w:numPr>
        <w:ind w:left="567" w:hanging="567"/>
        <w:jc w:val="both"/>
        <w:rPr>
          <w:rFonts w:asciiTheme="minorHAnsi" w:hAnsiTheme="minorHAnsi" w:cstheme="minorHAnsi"/>
          <w:sz w:val="22"/>
          <w:szCs w:val="22"/>
        </w:rPr>
      </w:pPr>
      <w:r>
        <w:rPr>
          <w:rFonts w:asciiTheme="minorHAnsi" w:hAnsiTheme="minorHAnsi" w:cstheme="minorHAnsi"/>
          <w:sz w:val="22"/>
          <w:szCs w:val="22"/>
        </w:rPr>
        <w:t>Provide cover for and assist in the delivery of the Duty Triage telephone helpline</w:t>
      </w:r>
    </w:p>
    <w:p w:rsidR="009412BA" w:rsidRPr="002A64AC" w:rsidRDefault="009412BA" w:rsidP="009412BA">
      <w:pPr>
        <w:jc w:val="both"/>
        <w:rPr>
          <w:rFonts w:asciiTheme="minorHAnsi" w:hAnsiTheme="minorHAnsi" w:cstheme="minorHAnsi"/>
          <w:b/>
          <w:sz w:val="22"/>
          <w:szCs w:val="22"/>
        </w:rPr>
      </w:pPr>
    </w:p>
    <w:p w:rsidR="00DE599F" w:rsidRPr="002A64AC" w:rsidRDefault="00DE599F" w:rsidP="00DE599F">
      <w:pPr>
        <w:jc w:val="both"/>
        <w:rPr>
          <w:rFonts w:asciiTheme="minorHAnsi" w:hAnsiTheme="minorHAnsi" w:cstheme="minorHAnsi"/>
          <w:b/>
          <w:i/>
          <w:sz w:val="22"/>
          <w:szCs w:val="22"/>
        </w:rPr>
      </w:pPr>
      <w:r w:rsidRPr="002A64AC">
        <w:rPr>
          <w:rFonts w:asciiTheme="minorHAnsi" w:hAnsiTheme="minorHAnsi" w:cstheme="minorHAnsi"/>
          <w:b/>
          <w:i/>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DE599F" w:rsidRPr="002A64AC" w:rsidRDefault="00DE599F" w:rsidP="00DE599F">
      <w:pPr>
        <w:rPr>
          <w:rFonts w:asciiTheme="minorHAnsi" w:hAnsiTheme="minorHAnsi" w:cstheme="minorHAnsi"/>
          <w:b/>
          <w:i/>
          <w:sz w:val="22"/>
          <w:szCs w:val="22"/>
        </w:rPr>
      </w:pPr>
      <w:r w:rsidRPr="002A64AC">
        <w:rPr>
          <w:rFonts w:asciiTheme="minorHAnsi" w:hAnsiTheme="minorHAnsi" w:cstheme="minorHAnsi"/>
          <w:b/>
          <w:i/>
          <w:sz w:val="22"/>
          <w:szCs w:val="22"/>
        </w:rPr>
        <w:t>Next Link is committed to safeguarding and promoting the welfare of children, young people and adults at risk of abuse, and expects all staff and volunteers to share this commitment.</w:t>
      </w:r>
    </w:p>
    <w:p w:rsidR="00DE599F" w:rsidRPr="002A64AC" w:rsidRDefault="00DE599F" w:rsidP="00DE599F">
      <w:pPr>
        <w:pStyle w:val="BodyTextIndent"/>
        <w:ind w:left="0" w:firstLine="0"/>
        <w:rPr>
          <w:rFonts w:asciiTheme="minorHAnsi" w:hAnsiTheme="minorHAnsi" w:cstheme="minorHAnsi"/>
          <w:b/>
          <w:i/>
          <w:sz w:val="22"/>
          <w:szCs w:val="22"/>
        </w:rPr>
      </w:pPr>
    </w:p>
    <w:p w:rsidR="009412BA" w:rsidRPr="002A64AC" w:rsidRDefault="00DE599F" w:rsidP="009412BA">
      <w:pPr>
        <w:rPr>
          <w:rFonts w:asciiTheme="minorHAnsi" w:hAnsiTheme="minorHAnsi" w:cstheme="minorHAnsi"/>
          <w:b/>
        </w:rPr>
      </w:pPr>
      <w:r w:rsidRPr="002A64AC">
        <w:rPr>
          <w:rFonts w:asciiTheme="minorHAnsi" w:hAnsiTheme="minorHAnsi" w:cstheme="minorHAnsi"/>
          <w:b/>
          <w:i/>
          <w:sz w:val="22"/>
          <w:szCs w:val="22"/>
        </w:rPr>
        <w:lastRenderedPageBreak/>
        <w:t xml:space="preserve">Next Link is committed to Equal Opportunities. </w:t>
      </w:r>
    </w:p>
    <w:p w:rsidR="008C5C2C" w:rsidRDefault="008C5C2C">
      <w:pPr>
        <w:rPr>
          <w:rFonts w:asciiTheme="minorHAnsi" w:hAnsiTheme="minorHAnsi" w:cstheme="minorHAnsi"/>
        </w:rPr>
      </w:pPr>
    </w:p>
    <w:p w:rsidR="00960038" w:rsidRPr="00960038" w:rsidRDefault="00960038">
      <w:pPr>
        <w:rPr>
          <w:rFonts w:asciiTheme="minorHAnsi" w:hAnsiTheme="minorHAnsi" w:cstheme="minorHAnsi"/>
          <w:b/>
          <w:i/>
          <w:sz w:val="22"/>
          <w:szCs w:val="22"/>
        </w:rPr>
      </w:pPr>
      <w:r w:rsidRPr="00960038">
        <w:rPr>
          <w:rFonts w:asciiTheme="minorHAnsi" w:hAnsiTheme="minorHAnsi" w:cstheme="minorHAnsi"/>
          <w:b/>
          <w:i/>
          <w:sz w:val="22"/>
          <w:szCs w:val="22"/>
        </w:rPr>
        <w:t>Due to the specific requirements of this role, this post is exempt under the Equality Act (2010), Part 1, Schedule 9 (Genuine Occupational Requirement)</w:t>
      </w:r>
      <w:r>
        <w:rPr>
          <w:rFonts w:asciiTheme="minorHAnsi" w:hAnsiTheme="minorHAnsi" w:cstheme="minorHAnsi"/>
          <w:b/>
          <w:i/>
          <w:sz w:val="22"/>
          <w:szCs w:val="22"/>
        </w:rPr>
        <w:t>.</w:t>
      </w:r>
    </w:p>
    <w:sectPr w:rsidR="00960038" w:rsidRPr="00960038" w:rsidSect="00F11DD0">
      <w:pgSz w:w="11906" w:h="16838"/>
      <w:pgMar w:top="851"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B735B7"/>
    <w:multiLevelType w:val="multilevel"/>
    <w:tmpl w:val="0596C85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5"/>
  </w:num>
  <w:num w:numId="6">
    <w:abstractNumId w:val="3"/>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BA"/>
    <w:rsid w:val="000346C2"/>
    <w:rsid w:val="00041D9A"/>
    <w:rsid w:val="00125578"/>
    <w:rsid w:val="001E6101"/>
    <w:rsid w:val="00212B40"/>
    <w:rsid w:val="002A64AC"/>
    <w:rsid w:val="002C17AA"/>
    <w:rsid w:val="003371FA"/>
    <w:rsid w:val="003E5B18"/>
    <w:rsid w:val="003F0219"/>
    <w:rsid w:val="00463CB4"/>
    <w:rsid w:val="004E1CA9"/>
    <w:rsid w:val="00511E3A"/>
    <w:rsid w:val="005134E2"/>
    <w:rsid w:val="00560F93"/>
    <w:rsid w:val="00570E76"/>
    <w:rsid w:val="00584685"/>
    <w:rsid w:val="006A0619"/>
    <w:rsid w:val="006B0E8E"/>
    <w:rsid w:val="006B28E8"/>
    <w:rsid w:val="006D4A73"/>
    <w:rsid w:val="007376B3"/>
    <w:rsid w:val="00781B19"/>
    <w:rsid w:val="00825CA9"/>
    <w:rsid w:val="0084118B"/>
    <w:rsid w:val="0085058D"/>
    <w:rsid w:val="00897B58"/>
    <w:rsid w:val="008C5C2C"/>
    <w:rsid w:val="008C5E0D"/>
    <w:rsid w:val="008F6EAD"/>
    <w:rsid w:val="009412BA"/>
    <w:rsid w:val="00960038"/>
    <w:rsid w:val="009B0878"/>
    <w:rsid w:val="009B50CC"/>
    <w:rsid w:val="009C4A73"/>
    <w:rsid w:val="00A06972"/>
    <w:rsid w:val="00A16552"/>
    <w:rsid w:val="00A95936"/>
    <w:rsid w:val="00AC09D7"/>
    <w:rsid w:val="00BA4E67"/>
    <w:rsid w:val="00C82ABC"/>
    <w:rsid w:val="00CA6BB7"/>
    <w:rsid w:val="00CC2E34"/>
    <w:rsid w:val="00D87A1B"/>
    <w:rsid w:val="00DE599F"/>
    <w:rsid w:val="00DF0193"/>
    <w:rsid w:val="00ED2CB4"/>
    <w:rsid w:val="00F11DD0"/>
    <w:rsid w:val="00FA0C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BC824-9079-4D94-A9C4-79A7A741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12BA"/>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9412BA"/>
    <w:pPr>
      <w:keepNext/>
      <w:outlineLvl w:val="0"/>
    </w:pPr>
    <w:rPr>
      <w:sz w:val="24"/>
    </w:rPr>
  </w:style>
  <w:style w:type="paragraph" w:styleId="Heading2">
    <w:name w:val="heading 2"/>
    <w:basedOn w:val="Normal"/>
    <w:next w:val="Normal"/>
    <w:link w:val="Heading2Char"/>
    <w:uiPriority w:val="9"/>
    <w:semiHidden/>
    <w:unhideWhenUsed/>
    <w:qFormat/>
    <w:rsid w:val="009412B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12BA"/>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9412BA"/>
    <w:pPr>
      <w:ind w:left="720"/>
    </w:pPr>
  </w:style>
  <w:style w:type="paragraph" w:styleId="BalloonText">
    <w:name w:val="Balloon Text"/>
    <w:basedOn w:val="Normal"/>
    <w:link w:val="BalloonTextChar"/>
    <w:uiPriority w:val="99"/>
    <w:semiHidden/>
    <w:unhideWhenUsed/>
    <w:rsid w:val="009412BA"/>
    <w:rPr>
      <w:rFonts w:ascii="Tahoma" w:hAnsi="Tahoma" w:cs="Tahoma"/>
      <w:sz w:val="16"/>
      <w:szCs w:val="16"/>
    </w:rPr>
  </w:style>
  <w:style w:type="character" w:customStyle="1" w:styleId="BalloonTextChar">
    <w:name w:val="Balloon Text Char"/>
    <w:basedOn w:val="DefaultParagraphFont"/>
    <w:link w:val="BalloonText"/>
    <w:uiPriority w:val="99"/>
    <w:semiHidden/>
    <w:rsid w:val="009412BA"/>
    <w:rPr>
      <w:rFonts w:ascii="Tahoma" w:eastAsia="Times New Roman" w:hAnsi="Tahoma" w:cs="Tahoma"/>
      <w:sz w:val="16"/>
      <w:szCs w:val="16"/>
      <w:lang w:eastAsia="en-GB"/>
    </w:rPr>
  </w:style>
  <w:style w:type="character" w:customStyle="1" w:styleId="Heading2Char">
    <w:name w:val="Heading 2 Char"/>
    <w:basedOn w:val="DefaultParagraphFont"/>
    <w:link w:val="Heading2"/>
    <w:uiPriority w:val="9"/>
    <w:semiHidden/>
    <w:rsid w:val="009412BA"/>
    <w:rPr>
      <w:rFonts w:asciiTheme="majorHAnsi" w:eastAsiaTheme="majorEastAsia" w:hAnsiTheme="majorHAnsi" w:cstheme="majorBidi"/>
      <w:b/>
      <w:bCs/>
      <w:color w:val="4F81BD" w:themeColor="accent1"/>
      <w:sz w:val="26"/>
      <w:szCs w:val="26"/>
      <w:lang w:eastAsia="en-GB"/>
    </w:rPr>
  </w:style>
  <w:style w:type="paragraph" w:styleId="BodyTextIndent">
    <w:name w:val="Body Text Indent"/>
    <w:basedOn w:val="Normal"/>
    <w:link w:val="BodyTextIndentChar"/>
    <w:rsid w:val="00DE599F"/>
    <w:pPr>
      <w:ind w:left="360" w:hanging="360"/>
    </w:pPr>
    <w:rPr>
      <w:sz w:val="24"/>
    </w:rPr>
  </w:style>
  <w:style w:type="character" w:customStyle="1" w:styleId="BodyTextIndentChar">
    <w:name w:val="Body Text Indent Char"/>
    <w:basedOn w:val="DefaultParagraphFont"/>
    <w:link w:val="BodyTextIndent"/>
    <w:rsid w:val="00DE599F"/>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Jane Stewart</cp:lastModifiedBy>
  <cp:revision>18</cp:revision>
  <dcterms:created xsi:type="dcterms:W3CDTF">2023-06-27T13:17:00Z</dcterms:created>
  <dcterms:modified xsi:type="dcterms:W3CDTF">2025-10-28T11:16:00Z</dcterms:modified>
</cp:coreProperties>
</file>